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3"/>
        <w:gridCol w:w="1883"/>
        <w:gridCol w:w="3462"/>
      </w:tblGrid>
      <w:tr w:rsidR="00DF01E5" w14:paraId="21FD0D1B" w14:textId="77777777">
        <w:trPr>
          <w:cantSplit/>
          <w:trHeight w:val="1280"/>
          <w:jc w:val="center"/>
        </w:trPr>
        <w:tc>
          <w:tcPr>
            <w:tcW w:w="8798" w:type="dxa"/>
            <w:gridSpan w:val="3"/>
          </w:tcPr>
          <w:p w14:paraId="65C06C06" w14:textId="77777777" w:rsidR="00DF01E5" w:rsidRDefault="009C6E1C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noProof/>
                <w:spacing w:val="40"/>
                <w:sz w:val="32"/>
                <w:lang w:eastAsia="ru-RU"/>
              </w:rPr>
              <w:drawing>
                <wp:inline distT="0" distB="0" distL="0" distR="0" wp14:anchorId="31637396" wp14:editId="4F56017B">
                  <wp:extent cx="586740" cy="75057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50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1E5" w14:paraId="0BA3E1EA" w14:textId="77777777">
        <w:trPr>
          <w:cantSplit/>
          <w:trHeight w:val="1520"/>
          <w:jc w:val="center"/>
        </w:trPr>
        <w:tc>
          <w:tcPr>
            <w:tcW w:w="8798" w:type="dxa"/>
            <w:gridSpan w:val="3"/>
          </w:tcPr>
          <w:p w14:paraId="03EC8002" w14:textId="77777777" w:rsidR="00DF01E5" w:rsidRDefault="0032691F" w:rsidP="005C7D2F">
            <w:pPr>
              <w:snapToGrid w:val="0"/>
              <w:spacing w:before="120" w:line="36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spacing w:val="50"/>
                <w:sz w:val="44"/>
              </w:rPr>
              <w:t>ПОСТАНОВЛЕНИЕ</w:t>
            </w:r>
          </w:p>
          <w:p w14:paraId="22F76CDF" w14:textId="77777777" w:rsidR="00DF01E5" w:rsidRDefault="009C6E1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</w:rPr>
            </w:pPr>
            <w:r>
              <w:rPr>
                <w:b/>
                <w:spacing w:val="8"/>
                <w:sz w:val="24"/>
              </w:rPr>
              <w:t>ПРАВИТЕЛЬСТВА</w:t>
            </w:r>
            <w:r w:rsidR="00DF01E5">
              <w:rPr>
                <w:b/>
                <w:spacing w:val="8"/>
                <w:sz w:val="24"/>
              </w:rPr>
              <w:t xml:space="preserve"> ЛИПЕЦКОЙ ОБЛАСТИ</w:t>
            </w:r>
          </w:p>
          <w:p w14:paraId="09187DEF" w14:textId="77777777" w:rsidR="00DF01E5" w:rsidRDefault="00DF01E5">
            <w:pPr>
              <w:spacing w:before="280" w:line="360" w:lineRule="atLeast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DF01E5" w14:paraId="1052AD4A" w14:textId="77777777">
        <w:trPr>
          <w:cantSplit/>
          <w:trHeight w:hRule="exact" w:val="600"/>
          <w:jc w:val="center"/>
        </w:trPr>
        <w:tc>
          <w:tcPr>
            <w:tcW w:w="3453" w:type="dxa"/>
          </w:tcPr>
          <w:p w14:paraId="291E884E" w14:textId="77777777" w:rsidR="00DF01E5" w:rsidRDefault="008F7962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______________________________</w:t>
            </w:r>
          </w:p>
          <w:p w14:paraId="135FD7F4" w14:textId="77777777" w:rsidR="00DF01E5" w:rsidRDefault="00DF01E5">
            <w:pPr>
              <w:spacing w:before="200" w:line="240" w:lineRule="atLeast"/>
              <w:ind w:firstLine="0"/>
              <w:jc w:val="left"/>
              <w:rPr>
                <w:sz w:val="32"/>
              </w:rPr>
            </w:pPr>
          </w:p>
        </w:tc>
        <w:tc>
          <w:tcPr>
            <w:tcW w:w="1883" w:type="dxa"/>
          </w:tcPr>
          <w:p w14:paraId="5EEC6748" w14:textId="77777777" w:rsidR="00DF01E5" w:rsidRDefault="00DF01E5">
            <w:pPr>
              <w:snapToGrid w:val="0"/>
              <w:spacing w:line="240" w:lineRule="atLeast"/>
              <w:ind w:firstLine="0"/>
              <w:jc w:val="center"/>
              <w:rPr>
                <w:sz w:val="18"/>
              </w:rPr>
            </w:pPr>
          </w:p>
          <w:p w14:paraId="2E43257A" w14:textId="77777777" w:rsidR="00DF01E5" w:rsidRDefault="00DF01E5">
            <w:pPr>
              <w:spacing w:before="120" w:line="240" w:lineRule="atLeast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3454" w:type="dxa"/>
          </w:tcPr>
          <w:p w14:paraId="61017782" w14:textId="77777777" w:rsidR="00DF01E5" w:rsidRDefault="008F7962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</w:tbl>
    <w:p w14:paraId="4ECEBB69" w14:textId="77777777" w:rsidR="00DA001C" w:rsidRDefault="00DA001C">
      <w:pPr>
        <w:pStyle w:val="a5"/>
        <w:spacing w:line="240" w:lineRule="auto"/>
        <w:ind w:right="3134"/>
        <w:rPr>
          <w:bCs/>
          <w:szCs w:val="28"/>
        </w:rPr>
      </w:pPr>
    </w:p>
    <w:p w14:paraId="6BF88894" w14:textId="77777777" w:rsidR="007C75BA" w:rsidRDefault="007C75BA" w:rsidP="007C75BA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389C8303" w14:textId="77777777" w:rsidR="00ED743E" w:rsidRDefault="007C75BA" w:rsidP="00ED743E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7C75BA">
        <w:rPr>
          <w:szCs w:val="28"/>
          <w:lang w:eastAsia="ru-RU"/>
        </w:rPr>
        <w:t xml:space="preserve">Об утверждении </w:t>
      </w:r>
      <w:r w:rsidR="00861DEF">
        <w:rPr>
          <w:szCs w:val="28"/>
          <w:lang w:eastAsia="ru-RU"/>
        </w:rPr>
        <w:t>г</w:t>
      </w:r>
      <w:r w:rsidRPr="007C75BA">
        <w:rPr>
          <w:szCs w:val="28"/>
          <w:lang w:eastAsia="ru-RU"/>
        </w:rPr>
        <w:t>осударственной</w:t>
      </w:r>
      <w:r w:rsidR="00ED743E">
        <w:rPr>
          <w:szCs w:val="28"/>
          <w:lang w:eastAsia="ru-RU"/>
        </w:rPr>
        <w:t xml:space="preserve"> </w:t>
      </w:r>
      <w:r w:rsidRPr="007C75BA">
        <w:rPr>
          <w:szCs w:val="28"/>
          <w:lang w:eastAsia="ru-RU"/>
        </w:rPr>
        <w:t>программы</w:t>
      </w:r>
    </w:p>
    <w:p w14:paraId="675ADDA2" w14:textId="77777777" w:rsidR="00DB1D99" w:rsidRDefault="007C75BA" w:rsidP="00DB1D9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Л</w:t>
      </w:r>
      <w:r w:rsidRPr="007C75BA">
        <w:rPr>
          <w:szCs w:val="28"/>
          <w:lang w:eastAsia="ru-RU"/>
        </w:rPr>
        <w:t xml:space="preserve">ипецкой области </w:t>
      </w:r>
      <w:r w:rsidR="00A55146">
        <w:rPr>
          <w:szCs w:val="28"/>
          <w:lang w:eastAsia="ru-RU"/>
        </w:rPr>
        <w:t>«</w:t>
      </w:r>
      <w:r w:rsidR="00DB1D99" w:rsidRPr="00DB1D99">
        <w:rPr>
          <w:szCs w:val="28"/>
          <w:lang w:eastAsia="ru-RU"/>
        </w:rPr>
        <w:t>Профилактика терроризма</w:t>
      </w:r>
    </w:p>
    <w:p w14:paraId="23F57E00" w14:textId="77777777" w:rsidR="00DF3C8A" w:rsidRPr="007C75BA" w:rsidRDefault="00DB1D99" w:rsidP="00DB1D99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 w:rsidRPr="00DB1D99">
        <w:rPr>
          <w:szCs w:val="28"/>
          <w:lang w:eastAsia="ru-RU"/>
        </w:rPr>
        <w:t>и экстремизма в Липецкой области</w:t>
      </w:r>
      <w:r w:rsidR="00A55146">
        <w:rPr>
          <w:szCs w:val="28"/>
          <w:lang w:eastAsia="ru-RU"/>
        </w:rPr>
        <w:t>»</w:t>
      </w:r>
    </w:p>
    <w:p w14:paraId="1BEF79EE" w14:textId="77777777" w:rsidR="007C75BA" w:rsidRDefault="007C75BA" w:rsidP="00DF3C8A">
      <w:pPr>
        <w:suppressAutoHyphens w:val="0"/>
        <w:autoSpaceDE w:val="0"/>
        <w:autoSpaceDN w:val="0"/>
        <w:adjustRightInd w:val="0"/>
        <w:spacing w:line="240" w:lineRule="auto"/>
        <w:ind w:firstLine="708"/>
        <w:rPr>
          <w:i/>
          <w:color w:val="7F7F7F"/>
          <w:szCs w:val="28"/>
          <w:lang w:eastAsia="ru-RU"/>
        </w:rPr>
      </w:pPr>
    </w:p>
    <w:p w14:paraId="4D254E37" w14:textId="77777777" w:rsidR="00861DEF" w:rsidRPr="00861DEF" w:rsidRDefault="00861DEF" w:rsidP="00230F32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iCs/>
          <w:szCs w:val="28"/>
          <w:lang w:eastAsia="ru-RU"/>
        </w:rPr>
      </w:pPr>
      <w:r w:rsidRPr="00861DEF">
        <w:rPr>
          <w:iCs/>
          <w:szCs w:val="28"/>
          <w:lang w:eastAsia="ru-RU"/>
        </w:rPr>
        <w:t xml:space="preserve">В соответствии с </w:t>
      </w:r>
      <w:hyperlink r:id="rId9" w:history="1">
        <w:r w:rsidRPr="00861DEF">
          <w:rPr>
            <w:iCs/>
            <w:szCs w:val="28"/>
            <w:lang w:eastAsia="ru-RU"/>
          </w:rPr>
          <w:t>Законом</w:t>
        </w:r>
      </w:hyperlink>
      <w:r w:rsidRPr="00861DEF">
        <w:rPr>
          <w:iCs/>
          <w:szCs w:val="28"/>
          <w:lang w:eastAsia="ru-RU"/>
        </w:rPr>
        <w:t xml:space="preserve"> Липецкой области от 25 октября 2022 года           № 207-ОЗ </w:t>
      </w:r>
      <w:r w:rsidR="00A55146">
        <w:rPr>
          <w:iCs/>
          <w:szCs w:val="28"/>
          <w:lang w:eastAsia="ru-RU"/>
        </w:rPr>
        <w:t>«</w:t>
      </w:r>
      <w:r w:rsidRPr="00861DEF">
        <w:rPr>
          <w:iCs/>
          <w:szCs w:val="28"/>
          <w:lang w:eastAsia="ru-RU"/>
        </w:rPr>
        <w:t>Стратегия социально-экономического развития Липецкой области на период до 2030 года</w:t>
      </w:r>
      <w:r w:rsidR="00A55146">
        <w:rPr>
          <w:iCs/>
          <w:szCs w:val="28"/>
          <w:lang w:eastAsia="ru-RU"/>
        </w:rPr>
        <w:t>»</w:t>
      </w:r>
      <w:r w:rsidRPr="00861DEF">
        <w:rPr>
          <w:iCs/>
          <w:szCs w:val="28"/>
          <w:lang w:eastAsia="ru-RU"/>
        </w:rPr>
        <w:t xml:space="preserve"> и постановлением Правительства Липецкой области  от 2 июня 2023 года № 286 </w:t>
      </w:r>
      <w:r w:rsidR="00A55146">
        <w:rPr>
          <w:iCs/>
          <w:szCs w:val="28"/>
          <w:lang w:eastAsia="ru-RU"/>
        </w:rPr>
        <w:t>«</w:t>
      </w:r>
      <w:r w:rsidRPr="00861DEF">
        <w:rPr>
          <w:iCs/>
          <w:szCs w:val="28"/>
          <w:lang w:eastAsia="ru-RU"/>
        </w:rPr>
        <w:t>О Порядке разработки, формирования и реализации государственных программ Липецкой области</w:t>
      </w:r>
      <w:r w:rsidR="00A55146">
        <w:rPr>
          <w:iCs/>
          <w:szCs w:val="28"/>
          <w:lang w:eastAsia="ru-RU"/>
        </w:rPr>
        <w:t>»</w:t>
      </w:r>
      <w:r w:rsidRPr="00861DEF">
        <w:rPr>
          <w:iCs/>
          <w:szCs w:val="28"/>
          <w:lang w:eastAsia="ru-RU"/>
        </w:rPr>
        <w:t xml:space="preserve"> Правительство Липецкой области постановляет:</w:t>
      </w:r>
    </w:p>
    <w:p w14:paraId="2B367B02" w14:textId="77777777" w:rsidR="00861DEF" w:rsidRPr="00230F32" w:rsidRDefault="00861DEF" w:rsidP="00DB1D99">
      <w:pPr>
        <w:pStyle w:val="ac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280" w:line="240" w:lineRule="auto"/>
        <w:ind w:left="0" w:firstLine="567"/>
        <w:rPr>
          <w:iCs/>
          <w:szCs w:val="28"/>
          <w:lang w:eastAsia="ru-RU"/>
        </w:rPr>
      </w:pPr>
      <w:r w:rsidRPr="00230F32">
        <w:rPr>
          <w:iCs/>
          <w:szCs w:val="28"/>
          <w:lang w:eastAsia="ru-RU"/>
        </w:rPr>
        <w:t xml:space="preserve">Утвердить государственную </w:t>
      </w:r>
      <w:hyperlink r:id="rId10" w:history="1">
        <w:r w:rsidRPr="00230F32">
          <w:rPr>
            <w:iCs/>
            <w:szCs w:val="28"/>
            <w:lang w:eastAsia="ru-RU"/>
          </w:rPr>
          <w:t>программу</w:t>
        </w:r>
      </w:hyperlink>
      <w:r w:rsidRPr="00230F32">
        <w:rPr>
          <w:iCs/>
          <w:szCs w:val="28"/>
          <w:lang w:eastAsia="ru-RU"/>
        </w:rPr>
        <w:t xml:space="preserve"> Липецкой области </w:t>
      </w:r>
      <w:r w:rsidR="00A55146">
        <w:rPr>
          <w:iCs/>
          <w:szCs w:val="28"/>
          <w:lang w:eastAsia="ru-RU"/>
        </w:rPr>
        <w:t>«</w:t>
      </w:r>
      <w:r w:rsidR="00DB1D99" w:rsidRPr="00DB1D99">
        <w:rPr>
          <w:iCs/>
          <w:szCs w:val="28"/>
          <w:lang w:eastAsia="ru-RU"/>
        </w:rPr>
        <w:t>Профилактика терроризма и экстремизма в Липецкой области</w:t>
      </w:r>
      <w:r w:rsidR="00A55146">
        <w:rPr>
          <w:iCs/>
          <w:szCs w:val="28"/>
          <w:lang w:eastAsia="ru-RU"/>
        </w:rPr>
        <w:t>»</w:t>
      </w:r>
      <w:r w:rsidRPr="00230F32">
        <w:rPr>
          <w:iCs/>
          <w:szCs w:val="28"/>
          <w:lang w:eastAsia="ru-RU"/>
        </w:rPr>
        <w:t xml:space="preserve"> (приложение).</w:t>
      </w:r>
    </w:p>
    <w:p w14:paraId="6419CC33" w14:textId="77777777" w:rsidR="00B76A07" w:rsidRPr="00861DEF" w:rsidRDefault="00B76A07" w:rsidP="00230F32">
      <w:pPr>
        <w:spacing w:line="240" w:lineRule="auto"/>
        <w:ind w:firstLine="540"/>
        <w:rPr>
          <w:bCs/>
          <w:szCs w:val="28"/>
        </w:rPr>
      </w:pPr>
    </w:p>
    <w:p w14:paraId="4CBB9D83" w14:textId="77777777" w:rsidR="00230F32" w:rsidRPr="00E14479" w:rsidRDefault="00230F32" w:rsidP="00E14479">
      <w:pPr>
        <w:pStyle w:val="ac"/>
        <w:numPr>
          <w:ilvl w:val="0"/>
          <w:numId w:val="8"/>
        </w:numPr>
        <w:spacing w:line="240" w:lineRule="auto"/>
        <w:rPr>
          <w:bCs/>
          <w:szCs w:val="28"/>
        </w:rPr>
      </w:pPr>
      <w:r w:rsidRPr="00E14479">
        <w:rPr>
          <w:bCs/>
          <w:szCs w:val="28"/>
        </w:rPr>
        <w:t>Настоящее постановление вступает в силу с 1 января 2024 года.</w:t>
      </w:r>
    </w:p>
    <w:p w14:paraId="54969463" w14:textId="77777777" w:rsidR="00B76A07" w:rsidRDefault="00B76A07" w:rsidP="00230F32">
      <w:pPr>
        <w:spacing w:line="240" w:lineRule="auto"/>
        <w:ind w:firstLine="540"/>
        <w:rPr>
          <w:bCs/>
          <w:szCs w:val="28"/>
        </w:rPr>
      </w:pPr>
    </w:p>
    <w:p w14:paraId="2FC78616" w14:textId="77777777" w:rsidR="00644292" w:rsidRDefault="00644292" w:rsidP="00230F32">
      <w:pPr>
        <w:spacing w:line="240" w:lineRule="auto"/>
        <w:ind w:firstLine="540"/>
        <w:rPr>
          <w:bCs/>
          <w:szCs w:val="28"/>
        </w:rPr>
      </w:pPr>
    </w:p>
    <w:p w14:paraId="146FD7F5" w14:textId="77777777" w:rsidR="00644292" w:rsidRDefault="00644292">
      <w:pPr>
        <w:spacing w:line="240" w:lineRule="auto"/>
        <w:ind w:firstLine="0"/>
        <w:rPr>
          <w:bCs/>
          <w:szCs w:val="28"/>
        </w:rPr>
      </w:pPr>
    </w:p>
    <w:p w14:paraId="21BC7CF1" w14:textId="77777777" w:rsidR="00644292" w:rsidRDefault="00644292">
      <w:pPr>
        <w:spacing w:line="240" w:lineRule="auto"/>
        <w:ind w:firstLine="0"/>
        <w:rPr>
          <w:bCs/>
          <w:szCs w:val="28"/>
        </w:rPr>
      </w:pPr>
    </w:p>
    <w:p w14:paraId="5711E019" w14:textId="77777777" w:rsidR="00644292" w:rsidRDefault="00644292">
      <w:pPr>
        <w:spacing w:line="240" w:lineRule="auto"/>
        <w:ind w:firstLine="0"/>
        <w:rPr>
          <w:bCs/>
          <w:szCs w:val="28"/>
        </w:rPr>
      </w:pPr>
    </w:p>
    <w:p w14:paraId="63CF01E9" w14:textId="77777777" w:rsidR="00F548BE" w:rsidRDefault="00F548BE">
      <w:pPr>
        <w:spacing w:line="240" w:lineRule="auto"/>
        <w:ind w:firstLine="0"/>
        <w:rPr>
          <w:bCs/>
          <w:szCs w:val="28"/>
        </w:rPr>
      </w:pPr>
    </w:p>
    <w:p w14:paraId="178937E4" w14:textId="77777777" w:rsidR="0090533F" w:rsidRDefault="00A2206D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Губернатор</w:t>
      </w:r>
    </w:p>
    <w:p w14:paraId="0631DD0E" w14:textId="77777777" w:rsidR="0090533F" w:rsidRDefault="0090533F" w:rsidP="00332264">
      <w:pPr>
        <w:spacing w:line="240" w:lineRule="auto"/>
        <w:ind w:firstLine="0"/>
        <w:rPr>
          <w:bCs/>
          <w:szCs w:val="28"/>
        </w:rPr>
      </w:pPr>
      <w:r>
        <w:rPr>
          <w:bCs/>
          <w:szCs w:val="28"/>
        </w:rPr>
        <w:t>Липецкой области</w:t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</w:r>
      <w:r w:rsidR="002F7AFA">
        <w:rPr>
          <w:bCs/>
          <w:szCs w:val="28"/>
        </w:rPr>
        <w:tab/>
        <w:t xml:space="preserve">  </w:t>
      </w:r>
      <w:r>
        <w:rPr>
          <w:bCs/>
          <w:szCs w:val="28"/>
        </w:rPr>
        <w:t xml:space="preserve">                        </w:t>
      </w:r>
      <w:r w:rsidR="00203123">
        <w:rPr>
          <w:bCs/>
          <w:szCs w:val="28"/>
        </w:rPr>
        <w:t xml:space="preserve">     </w:t>
      </w:r>
      <w:r>
        <w:rPr>
          <w:bCs/>
          <w:szCs w:val="28"/>
        </w:rPr>
        <w:t xml:space="preserve">  </w:t>
      </w:r>
      <w:r w:rsidR="0056008F">
        <w:rPr>
          <w:bCs/>
          <w:szCs w:val="28"/>
        </w:rPr>
        <w:t>И.Г. Артамонов</w:t>
      </w:r>
    </w:p>
    <w:p w14:paraId="41FA108B" w14:textId="77777777" w:rsidR="00DA001C" w:rsidRDefault="00DA001C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31596FA7" w14:textId="77777777" w:rsidR="00B76A07" w:rsidRDefault="00B76A0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4F1D1443" w14:textId="77777777" w:rsidR="00B76A07" w:rsidRDefault="00B76A07" w:rsidP="00905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szCs w:val="28"/>
          <w:lang w:eastAsia="ru-RU"/>
        </w:rPr>
      </w:pPr>
    </w:p>
    <w:p w14:paraId="299F29D4" w14:textId="60792925" w:rsidR="00F548BE" w:rsidRDefault="00F548BE">
      <w:pPr>
        <w:spacing w:line="240" w:lineRule="auto"/>
        <w:ind w:firstLine="0"/>
        <w:rPr>
          <w:bCs/>
          <w:szCs w:val="28"/>
        </w:rPr>
      </w:pPr>
    </w:p>
    <w:p w14:paraId="232C5812" w14:textId="77777777" w:rsidR="00B32DAC" w:rsidRDefault="00B32DAC">
      <w:pPr>
        <w:spacing w:line="240" w:lineRule="auto"/>
        <w:ind w:firstLine="0"/>
        <w:rPr>
          <w:bCs/>
          <w:szCs w:val="28"/>
        </w:rPr>
      </w:pPr>
    </w:p>
    <w:p w14:paraId="5A147B89" w14:textId="77777777" w:rsidR="00365396" w:rsidRDefault="00365396">
      <w:pPr>
        <w:spacing w:line="240" w:lineRule="auto"/>
        <w:ind w:firstLine="0"/>
        <w:rPr>
          <w:bCs/>
          <w:i/>
          <w:color w:val="7F7F7F"/>
          <w:szCs w:val="28"/>
        </w:rPr>
      </w:pPr>
    </w:p>
    <w:p w14:paraId="5ED42896" w14:textId="77777777" w:rsidR="00ED743E" w:rsidRPr="00161DB0" w:rsidRDefault="00ED743E">
      <w:pPr>
        <w:spacing w:line="240" w:lineRule="auto"/>
        <w:ind w:firstLine="0"/>
        <w:rPr>
          <w:bCs/>
          <w:i/>
          <w:color w:val="7F7F7F"/>
          <w:szCs w:val="28"/>
        </w:rPr>
      </w:pPr>
    </w:p>
    <w:p w14:paraId="0C25D8F7" w14:textId="77777777" w:rsidR="00365396" w:rsidRDefault="00365396" w:rsidP="00365396">
      <w:pPr>
        <w:spacing w:line="240" w:lineRule="auto"/>
        <w:ind w:firstLine="0"/>
        <w:jc w:val="right"/>
        <w:rPr>
          <w:bCs/>
          <w:i/>
          <w:szCs w:val="28"/>
        </w:rPr>
      </w:pPr>
    </w:p>
    <w:p w14:paraId="2301205F" w14:textId="77777777" w:rsidR="0064215C" w:rsidRDefault="0064215C" w:rsidP="00365396">
      <w:pPr>
        <w:spacing w:line="240" w:lineRule="auto"/>
        <w:ind w:firstLine="0"/>
        <w:jc w:val="right"/>
        <w:rPr>
          <w:bCs/>
          <w:i/>
          <w:szCs w:val="28"/>
        </w:rPr>
      </w:pPr>
    </w:p>
    <w:p w14:paraId="7D43AF87" w14:textId="77777777" w:rsidR="00365396" w:rsidRDefault="00365396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>РАССЫЛКА:</w:t>
      </w:r>
    </w:p>
    <w:p w14:paraId="28B1D823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Управление</w:t>
      </w:r>
      <w:r w:rsidR="008B576A">
        <w:rPr>
          <w:bCs/>
          <w:szCs w:val="28"/>
        </w:rPr>
        <w:t xml:space="preserve"> </w:t>
      </w:r>
      <w:r w:rsidR="0064215C">
        <w:rPr>
          <w:bCs/>
          <w:szCs w:val="28"/>
        </w:rPr>
        <w:t>финансов Липецкой области</w:t>
      </w:r>
    </w:p>
    <w:p w14:paraId="49BD8790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="0064215C">
        <w:rPr>
          <w:bCs/>
          <w:szCs w:val="28"/>
        </w:rPr>
        <w:t>экономического развития Липецкой области</w:t>
      </w:r>
    </w:p>
    <w:p w14:paraId="070678C8" w14:textId="77777777" w:rsidR="0064215C" w:rsidRDefault="0064215C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Управление ветеринарии Липецкой области</w:t>
      </w:r>
    </w:p>
    <w:p w14:paraId="1E543F7D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Справочные правовые системы </w:t>
      </w:r>
      <w:r w:rsidR="0033343C">
        <w:rPr>
          <w:bCs/>
          <w:szCs w:val="28"/>
        </w:rPr>
        <w:t>(</w:t>
      </w:r>
      <w:r w:rsidR="00A55146">
        <w:rPr>
          <w:bCs/>
          <w:szCs w:val="28"/>
        </w:rPr>
        <w:t>«</w:t>
      </w:r>
      <w:r>
        <w:rPr>
          <w:bCs/>
          <w:szCs w:val="28"/>
        </w:rPr>
        <w:t>Консультант ПЛЮС</w:t>
      </w:r>
      <w:r w:rsidR="00A55146">
        <w:rPr>
          <w:bCs/>
          <w:szCs w:val="28"/>
        </w:rPr>
        <w:t>»</w:t>
      </w:r>
      <w:r>
        <w:rPr>
          <w:bCs/>
          <w:szCs w:val="28"/>
        </w:rPr>
        <w:t xml:space="preserve">, </w:t>
      </w:r>
      <w:r w:rsidR="00A55146">
        <w:rPr>
          <w:bCs/>
          <w:szCs w:val="28"/>
        </w:rPr>
        <w:t>«</w:t>
      </w:r>
      <w:r>
        <w:rPr>
          <w:bCs/>
          <w:szCs w:val="28"/>
        </w:rPr>
        <w:t>Гарант</w:t>
      </w:r>
      <w:r w:rsidR="00A55146">
        <w:rPr>
          <w:bCs/>
          <w:szCs w:val="28"/>
        </w:rPr>
        <w:t>»</w:t>
      </w:r>
      <w:r w:rsidR="0033343C">
        <w:rPr>
          <w:bCs/>
          <w:szCs w:val="28"/>
        </w:rPr>
        <w:t>)</w:t>
      </w:r>
    </w:p>
    <w:p w14:paraId="2114660B" w14:textId="77777777" w:rsidR="006C6E18" w:rsidRDefault="006C6E18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69B805A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697B3B2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4D57393" w14:textId="77777777" w:rsidR="0033343C" w:rsidRPr="0033343C" w:rsidRDefault="0033343C" w:rsidP="0033343C">
      <w:pPr>
        <w:spacing w:line="240" w:lineRule="auto"/>
        <w:ind w:firstLine="0"/>
        <w:jc w:val="left"/>
        <w:rPr>
          <w:bCs/>
          <w:szCs w:val="28"/>
        </w:rPr>
      </w:pPr>
      <w:r w:rsidRPr="0033343C">
        <w:rPr>
          <w:bCs/>
          <w:szCs w:val="28"/>
        </w:rPr>
        <w:t>ВНОСИТ:</w:t>
      </w:r>
    </w:p>
    <w:p w14:paraId="3BBFCC48" w14:textId="77777777" w:rsidR="00ED743E" w:rsidRDefault="0033343C" w:rsidP="0033343C">
      <w:pPr>
        <w:spacing w:line="240" w:lineRule="auto"/>
        <w:ind w:firstLine="0"/>
        <w:jc w:val="left"/>
        <w:rPr>
          <w:bCs/>
          <w:szCs w:val="28"/>
        </w:rPr>
      </w:pPr>
      <w:r w:rsidRPr="0033343C">
        <w:rPr>
          <w:bCs/>
          <w:szCs w:val="28"/>
        </w:rPr>
        <w:t xml:space="preserve">Управление </w:t>
      </w:r>
      <w:r w:rsidR="00ED743E">
        <w:rPr>
          <w:bCs/>
          <w:szCs w:val="28"/>
        </w:rPr>
        <w:t xml:space="preserve">административных </w:t>
      </w:r>
    </w:p>
    <w:p w14:paraId="480CC5FD" w14:textId="77777777" w:rsidR="0033343C" w:rsidRPr="0033343C" w:rsidRDefault="00ED743E" w:rsidP="0033343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органов Липецкой области</w:t>
      </w:r>
      <w:r w:rsidR="008B576A">
        <w:rPr>
          <w:bCs/>
          <w:szCs w:val="28"/>
        </w:rPr>
        <w:t xml:space="preserve">                                  </w:t>
      </w:r>
      <w:r w:rsidR="0064215C">
        <w:rPr>
          <w:bCs/>
          <w:szCs w:val="28"/>
        </w:rPr>
        <w:t xml:space="preserve">                  </w:t>
      </w:r>
      <w:r w:rsidR="008B576A">
        <w:rPr>
          <w:bCs/>
          <w:szCs w:val="28"/>
        </w:rPr>
        <w:t xml:space="preserve">           </w:t>
      </w:r>
      <w:r>
        <w:rPr>
          <w:bCs/>
          <w:szCs w:val="28"/>
        </w:rPr>
        <w:t>И.А. Гречуха</w:t>
      </w:r>
    </w:p>
    <w:p w14:paraId="2D1460F7" w14:textId="77777777" w:rsidR="0033343C" w:rsidRDefault="0033343C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1D8A659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F7243CD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D9FF468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C6FF799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E7A7CCC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C12A49B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241A9F2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C218860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D798E16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B4CB935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96A1093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50ACDF0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A8B57AB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EAEE8AD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7211F78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CC12AB7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9908C70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9689C59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D42DF51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097E103A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44146D4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74710FA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1C63181F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20A113D0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E81CF07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4F02FC9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D660F9A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4F718220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099F724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3DAB0109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45391C1" w14:textId="77777777" w:rsidR="00487BC7" w:rsidRDefault="00487BC7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50B90FF" w14:textId="112228D0" w:rsidR="00ED743E" w:rsidRDefault="00ED743E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66846ED4" w14:textId="019CAEDC" w:rsidR="00A045B3" w:rsidRDefault="00A045B3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2ECDA5A" w14:textId="77777777" w:rsidR="00A045B3" w:rsidRDefault="00A045B3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57C67874" w14:textId="77777777" w:rsidR="00ED743E" w:rsidRDefault="00ED743E" w:rsidP="00365396">
      <w:pPr>
        <w:spacing w:line="240" w:lineRule="auto"/>
        <w:ind w:firstLine="0"/>
        <w:jc w:val="left"/>
        <w:rPr>
          <w:bCs/>
          <w:szCs w:val="28"/>
        </w:rPr>
      </w:pPr>
    </w:p>
    <w:p w14:paraId="7407D0AE" w14:textId="77777777" w:rsidR="00487BC7" w:rsidRDefault="00487BC7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Приложение</w:t>
      </w:r>
    </w:p>
    <w:p w14:paraId="6ADD9B8B" w14:textId="77777777" w:rsidR="00487BC7" w:rsidRDefault="00487BC7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к постановлению</w:t>
      </w:r>
    </w:p>
    <w:p w14:paraId="52A518E8" w14:textId="77777777" w:rsidR="00487BC7" w:rsidRDefault="00487BC7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Правительства Липецкой</w:t>
      </w:r>
    </w:p>
    <w:p w14:paraId="22B96E66" w14:textId="77777777" w:rsidR="00487BC7" w:rsidRDefault="00487BC7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области </w:t>
      </w:r>
      <w:r w:rsidR="00A55146">
        <w:rPr>
          <w:szCs w:val="28"/>
          <w:lang w:eastAsia="ru-RU"/>
        </w:rPr>
        <w:t>«</w:t>
      </w:r>
      <w:r>
        <w:rPr>
          <w:szCs w:val="28"/>
          <w:lang w:eastAsia="ru-RU"/>
        </w:rPr>
        <w:t>Об утверждении</w:t>
      </w:r>
    </w:p>
    <w:p w14:paraId="3ECD0B08" w14:textId="77777777" w:rsidR="00487BC7" w:rsidRDefault="00487BC7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государственной программы</w:t>
      </w:r>
    </w:p>
    <w:p w14:paraId="5B2D12CA" w14:textId="77777777" w:rsidR="00DB1D99" w:rsidRDefault="00487BC7" w:rsidP="00DB1D99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Липецкой области </w:t>
      </w:r>
      <w:r w:rsidR="00A55146">
        <w:rPr>
          <w:szCs w:val="28"/>
          <w:lang w:eastAsia="ru-RU"/>
        </w:rPr>
        <w:t>«</w:t>
      </w:r>
      <w:r w:rsidR="00DB1D99" w:rsidRPr="00DB1D99">
        <w:rPr>
          <w:szCs w:val="28"/>
          <w:lang w:eastAsia="ru-RU"/>
        </w:rPr>
        <w:t>Профилактика терроризма</w:t>
      </w:r>
    </w:p>
    <w:p w14:paraId="6B36A3E6" w14:textId="77777777" w:rsidR="00487BC7" w:rsidRDefault="00DB1D99" w:rsidP="00DB1D99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DB1D99">
        <w:rPr>
          <w:szCs w:val="28"/>
          <w:lang w:eastAsia="ru-RU"/>
        </w:rPr>
        <w:t xml:space="preserve"> и экстремизма в Липецкой области</w:t>
      </w:r>
      <w:r w:rsidR="00A55146">
        <w:rPr>
          <w:szCs w:val="28"/>
          <w:lang w:eastAsia="ru-RU"/>
        </w:rPr>
        <w:t>»</w:t>
      </w:r>
    </w:p>
    <w:p w14:paraId="2A3AAA90" w14:textId="77777777" w:rsidR="006675EC" w:rsidRDefault="006675EC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</w:p>
    <w:p w14:paraId="27AE2178" w14:textId="77777777" w:rsidR="00487BC7" w:rsidRDefault="00487BC7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2FEA3C9F" w14:textId="77777777" w:rsidR="002D1408" w:rsidRDefault="002D1408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</w:p>
    <w:p w14:paraId="48246B37" w14:textId="77777777" w:rsidR="002D1408" w:rsidRPr="002D1408" w:rsidRDefault="002D1408" w:rsidP="002D140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szCs w:val="28"/>
          <w:lang w:eastAsia="ru-RU"/>
        </w:rPr>
      </w:pPr>
      <w:r w:rsidRPr="002D1408">
        <w:rPr>
          <w:b/>
          <w:bCs/>
          <w:szCs w:val="28"/>
          <w:lang w:eastAsia="ru-RU"/>
        </w:rPr>
        <w:t xml:space="preserve">Стратегические приоритеты государственной программы </w:t>
      </w:r>
    </w:p>
    <w:p w14:paraId="3831F373" w14:textId="77777777" w:rsidR="002D1408" w:rsidRPr="002D1408" w:rsidRDefault="002D1408" w:rsidP="00A07650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 w:rsidRPr="002D1408">
        <w:rPr>
          <w:b/>
          <w:bCs/>
          <w:szCs w:val="28"/>
          <w:lang w:eastAsia="ru-RU"/>
        </w:rPr>
        <w:t xml:space="preserve"> Липецкой области </w:t>
      </w:r>
      <w:r w:rsidR="00A55146">
        <w:rPr>
          <w:b/>
          <w:bCs/>
          <w:szCs w:val="28"/>
          <w:lang w:eastAsia="ru-RU"/>
        </w:rPr>
        <w:t>«</w:t>
      </w:r>
      <w:r w:rsidR="00DB1D99" w:rsidRPr="00DB1D99">
        <w:rPr>
          <w:b/>
          <w:iCs/>
          <w:szCs w:val="28"/>
          <w:lang w:eastAsia="ru-RU"/>
        </w:rPr>
        <w:t>Профилактика терроризма и экстремизма в Липецкой области</w:t>
      </w:r>
      <w:r w:rsidR="00A55146">
        <w:rPr>
          <w:b/>
          <w:bCs/>
          <w:szCs w:val="28"/>
          <w:lang w:eastAsia="ru-RU"/>
        </w:rPr>
        <w:t>»</w:t>
      </w:r>
    </w:p>
    <w:p w14:paraId="6F554DC7" w14:textId="77777777" w:rsidR="00050719" w:rsidRDefault="00050719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</w:p>
    <w:p w14:paraId="3695C4AD" w14:textId="77777777" w:rsidR="00050719" w:rsidRDefault="00050719" w:rsidP="00487BC7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</w:p>
    <w:p w14:paraId="2AA70494" w14:textId="04D7AE83" w:rsidR="00050719" w:rsidRPr="00D64298" w:rsidRDefault="00F04514" w:rsidP="00F04514">
      <w:pPr>
        <w:suppressAutoHyphens w:val="0"/>
        <w:autoSpaceDE w:val="0"/>
        <w:autoSpaceDN w:val="0"/>
        <w:adjustRightInd w:val="0"/>
        <w:spacing w:line="240" w:lineRule="auto"/>
        <w:ind w:left="426" w:firstLine="0"/>
        <w:jc w:val="center"/>
        <w:rPr>
          <w:rFonts w:eastAsia="Calibri"/>
          <w:szCs w:val="28"/>
          <w:lang w:eastAsia="en-US"/>
        </w:rPr>
      </w:pPr>
      <w:r w:rsidRPr="00D64298">
        <w:rPr>
          <w:b/>
          <w:szCs w:val="28"/>
          <w:lang w:eastAsia="ru-RU"/>
        </w:rPr>
        <w:t xml:space="preserve">1.1 </w:t>
      </w:r>
      <w:r w:rsidR="00050719" w:rsidRPr="00D64298">
        <w:rPr>
          <w:b/>
          <w:szCs w:val="28"/>
          <w:lang w:eastAsia="ru-RU"/>
        </w:rPr>
        <w:t xml:space="preserve">Оценка текущего состояния </w:t>
      </w:r>
      <w:r w:rsidR="00055DC2" w:rsidRPr="00D64298">
        <w:rPr>
          <w:b/>
          <w:szCs w:val="28"/>
          <w:lang w:eastAsia="ru-RU"/>
        </w:rPr>
        <w:t xml:space="preserve">сферы </w:t>
      </w:r>
      <w:r w:rsidR="001D5AA0" w:rsidRPr="00D64298">
        <w:rPr>
          <w:b/>
          <w:szCs w:val="28"/>
          <w:lang w:eastAsia="ru-RU"/>
        </w:rPr>
        <w:t>п</w:t>
      </w:r>
      <w:r w:rsidR="001D5AA0" w:rsidRPr="00D64298">
        <w:rPr>
          <w:b/>
          <w:iCs/>
          <w:szCs w:val="28"/>
          <w:lang w:eastAsia="ru-RU"/>
        </w:rPr>
        <w:t>рофилактики терроризма и экстремизма</w:t>
      </w:r>
      <w:r w:rsidR="001D5AA0" w:rsidRPr="00D64298">
        <w:rPr>
          <w:b/>
          <w:szCs w:val="28"/>
          <w:lang w:eastAsia="ru-RU"/>
        </w:rPr>
        <w:t xml:space="preserve"> </w:t>
      </w:r>
      <w:r w:rsidR="00D64298">
        <w:rPr>
          <w:b/>
          <w:szCs w:val="28"/>
          <w:lang w:eastAsia="ru-RU"/>
        </w:rPr>
        <w:t>в</w:t>
      </w:r>
      <w:r w:rsidR="00A07650" w:rsidRPr="00D64298">
        <w:rPr>
          <w:b/>
          <w:szCs w:val="28"/>
          <w:lang w:eastAsia="ru-RU"/>
        </w:rPr>
        <w:t xml:space="preserve"> Липецкой области</w:t>
      </w:r>
      <w:r w:rsidR="00055DC2" w:rsidRPr="00D64298">
        <w:rPr>
          <w:b/>
          <w:szCs w:val="28"/>
          <w:lang w:eastAsia="ru-RU"/>
        </w:rPr>
        <w:t>, тенденции, факторы и проблемные вопросы, определяющие направления развития сферы</w:t>
      </w:r>
      <w:r w:rsidR="00995DCE" w:rsidRPr="00D64298">
        <w:rPr>
          <w:b/>
          <w:szCs w:val="28"/>
          <w:lang w:eastAsia="ru-RU"/>
        </w:rPr>
        <w:t xml:space="preserve"> п</w:t>
      </w:r>
      <w:r w:rsidR="00995DCE" w:rsidRPr="00D64298">
        <w:rPr>
          <w:b/>
          <w:iCs/>
          <w:szCs w:val="28"/>
          <w:lang w:eastAsia="ru-RU"/>
        </w:rPr>
        <w:t>рофилактики терроризма и экстремизма</w:t>
      </w:r>
      <w:r w:rsidR="00995DCE" w:rsidRPr="00D64298">
        <w:rPr>
          <w:b/>
          <w:szCs w:val="28"/>
          <w:lang w:eastAsia="ru-RU"/>
        </w:rPr>
        <w:t xml:space="preserve"> </w:t>
      </w:r>
      <w:r w:rsidR="00D64298">
        <w:rPr>
          <w:b/>
          <w:szCs w:val="28"/>
          <w:lang w:eastAsia="ru-RU"/>
        </w:rPr>
        <w:t>в</w:t>
      </w:r>
      <w:r w:rsidR="00CC1984" w:rsidRPr="00D64298">
        <w:rPr>
          <w:b/>
          <w:szCs w:val="28"/>
          <w:lang w:eastAsia="ru-RU"/>
        </w:rPr>
        <w:t xml:space="preserve"> </w:t>
      </w:r>
      <w:r w:rsidR="00995DCE" w:rsidRPr="00D64298">
        <w:rPr>
          <w:b/>
          <w:szCs w:val="28"/>
          <w:lang w:eastAsia="ru-RU"/>
        </w:rPr>
        <w:t>Липецкой области</w:t>
      </w:r>
    </w:p>
    <w:p w14:paraId="64677289" w14:textId="77777777" w:rsidR="00A07650" w:rsidRPr="00FB7CBA" w:rsidRDefault="00A07650" w:rsidP="00A07650">
      <w:pPr>
        <w:pStyle w:val="ac"/>
        <w:suppressAutoHyphens w:val="0"/>
        <w:autoSpaceDE w:val="0"/>
        <w:autoSpaceDN w:val="0"/>
        <w:adjustRightInd w:val="0"/>
        <w:spacing w:line="240" w:lineRule="auto"/>
        <w:ind w:left="0" w:firstLine="0"/>
        <w:rPr>
          <w:szCs w:val="28"/>
          <w:lang w:eastAsia="ru-RU"/>
        </w:rPr>
      </w:pPr>
    </w:p>
    <w:p w14:paraId="6FA1EAA0" w14:textId="77777777" w:rsidR="001D5AA0" w:rsidRPr="001D5AA0" w:rsidRDefault="001D5AA0" w:rsidP="009B7A65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>Современная ситуация в сфере борьбы с терроризмом и экстремизмом в Российской Федерации остается напряженной. Анализ оперативной обстановки показывает, что деятельность террористов в последнее время организуется по принципу нанесения точечных ударов по жизненно важным и иным потенциальным объектам на территории Российской Федерации.</w:t>
      </w:r>
    </w:p>
    <w:p w14:paraId="31B2FBCE" w14:textId="77777777" w:rsidR="001D5AA0" w:rsidRPr="001D5AA0" w:rsidRDefault="001D5AA0" w:rsidP="009B7A65">
      <w:pPr>
        <w:suppressAutoHyphens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>Терроризм и экстремизм представляют реальную угрозу общественной безопасности и оказывают негативное влияние на все сферы общественной жизни. Их проявления вызывают социальную и политическую напряженность в обществе.</w:t>
      </w:r>
    </w:p>
    <w:p w14:paraId="3A72D518" w14:textId="77777777" w:rsidR="001D5AA0" w:rsidRPr="001D5AA0" w:rsidRDefault="001D5AA0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2022 году</w:t>
      </w:r>
      <w:r w:rsidRPr="001D5AA0">
        <w:rPr>
          <w:szCs w:val="28"/>
          <w:lang w:eastAsia="ru-RU"/>
        </w:rPr>
        <w:t xml:space="preserve"> обстановка на территории Липецкой области в сфере противодействия терроризму формировалась на фоне общего нарастания террористических угроз, связанных с проведением специальной военной операции на территории Украины, введения на территории региона режима </w:t>
      </w:r>
      <w:r w:rsidR="009B7A65">
        <w:rPr>
          <w:szCs w:val="28"/>
          <w:lang w:eastAsia="ru-RU"/>
        </w:rPr>
        <w:t>(уровень повышенной готовности)</w:t>
      </w:r>
      <w:r w:rsidRPr="001D5AA0">
        <w:rPr>
          <w:szCs w:val="28"/>
          <w:lang w:eastAsia="ru-RU"/>
        </w:rPr>
        <w:t xml:space="preserve">. </w:t>
      </w:r>
    </w:p>
    <w:p w14:paraId="6265C997" w14:textId="77777777" w:rsidR="001D5AA0" w:rsidRPr="001D5AA0" w:rsidRDefault="001D5AA0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>Повысились риски совершения со стороны международных террористических и религиозно-экстремистских организаций, а также спецорганов и вооруженных формирований Украины диверсионно-террористических актов в отношении расположенных на территории региона объектов Минобороны России, транспортного и топливно-энергетического комплексов. Сохраняется вероятность терактов в местах массового пребывания людей, на объектах критической инфраструктуры и социальной сферы.</w:t>
      </w:r>
    </w:p>
    <w:p w14:paraId="75F397D2" w14:textId="77777777" w:rsidR="001D5AA0" w:rsidRDefault="001D5AA0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 xml:space="preserve">Фиксировались угрозообразующие факторы в миграционной сфере, в том числе обусловленные ростом числа беженцев с территории Донецкой Народной Республики, Луганской Народной Республики и Украины, а также </w:t>
      </w:r>
      <w:r w:rsidRPr="001D5AA0">
        <w:rPr>
          <w:szCs w:val="28"/>
          <w:lang w:eastAsia="ru-RU"/>
        </w:rPr>
        <w:lastRenderedPageBreak/>
        <w:t>сохраняющимся миграционным потоком из стран Центрально-Азиатского региона и Ближнего Востока.</w:t>
      </w:r>
    </w:p>
    <w:p w14:paraId="6EE0AADF" w14:textId="6742EA76" w:rsidR="00390160" w:rsidRPr="001D5AA0" w:rsidRDefault="00390160" w:rsidP="0039016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 xml:space="preserve">По состоянию на </w:t>
      </w:r>
      <w:r>
        <w:rPr>
          <w:szCs w:val="28"/>
          <w:lang w:eastAsia="ru-RU"/>
        </w:rPr>
        <w:t>2022 год</w:t>
      </w:r>
      <w:r w:rsidRPr="001D5AA0">
        <w:rPr>
          <w:szCs w:val="28"/>
          <w:lang w:eastAsia="ru-RU"/>
        </w:rPr>
        <w:t xml:space="preserve"> в учреждениях УФСИН России по Липецкой области отбывали наказание 49 (</w:t>
      </w:r>
      <w:r>
        <w:rPr>
          <w:szCs w:val="28"/>
          <w:lang w:eastAsia="ru-RU"/>
        </w:rPr>
        <w:t>2021 г.: 26</w:t>
      </w:r>
      <w:r w:rsidRPr="001D5AA0">
        <w:rPr>
          <w:szCs w:val="28"/>
          <w:lang w:eastAsia="ru-RU"/>
        </w:rPr>
        <w:t xml:space="preserve">) лиц за совершение </w:t>
      </w:r>
      <w:r>
        <w:t>преступлений террористической направленности</w:t>
      </w:r>
      <w:r w:rsidRPr="001D5AA0">
        <w:rPr>
          <w:szCs w:val="28"/>
          <w:lang w:eastAsia="ru-RU"/>
        </w:rPr>
        <w:t>.</w:t>
      </w:r>
    </w:p>
    <w:p w14:paraId="3C082C3E" w14:textId="5E5476B3" w:rsidR="00390160" w:rsidRPr="001D5AA0" w:rsidRDefault="00390160" w:rsidP="0039016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>За нарушение миграционного законодательства к административной ответственности привлечен 2851 (</w:t>
      </w:r>
      <w:r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 xml:space="preserve">3315) иностранный гражданин, преимущественно </w:t>
      </w:r>
      <w:r w:rsidRPr="008340D1">
        <w:rPr>
          <w:szCs w:val="28"/>
          <w:lang w:eastAsia="ru-RU"/>
        </w:rPr>
        <w:t xml:space="preserve">государств </w:t>
      </w:r>
      <w:r w:rsidR="008340D1" w:rsidRPr="008340D1">
        <w:rPr>
          <w:szCs w:val="28"/>
          <w:lang w:eastAsia="ru-RU"/>
        </w:rPr>
        <w:t>центрально азиатских стран</w:t>
      </w:r>
      <w:r w:rsidRPr="008340D1">
        <w:rPr>
          <w:szCs w:val="28"/>
          <w:lang w:eastAsia="ru-RU"/>
        </w:rPr>
        <w:t>, из них 137 (</w:t>
      </w:r>
      <w:r w:rsidR="000F5EB0" w:rsidRPr="008340D1">
        <w:rPr>
          <w:szCs w:val="28"/>
          <w:lang w:eastAsia="ru-RU"/>
        </w:rPr>
        <w:t xml:space="preserve">2021 г.: </w:t>
      </w:r>
      <w:r w:rsidRPr="008340D1">
        <w:rPr>
          <w:szCs w:val="28"/>
          <w:lang w:eastAsia="ru-RU"/>
        </w:rPr>
        <w:t>125) – выдворены и депортированы в страны исхода.</w:t>
      </w:r>
      <w:r w:rsidRPr="001D5AA0">
        <w:rPr>
          <w:szCs w:val="28"/>
          <w:lang w:eastAsia="ru-RU"/>
        </w:rPr>
        <w:t xml:space="preserve"> </w:t>
      </w:r>
    </w:p>
    <w:p w14:paraId="20960A7C" w14:textId="4E002C4A" w:rsidR="00390160" w:rsidRPr="001D5AA0" w:rsidRDefault="00390160" w:rsidP="0039016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>Зарегистрировано 149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145) преступлений, связанных с незаконным оборотом оружия, боеприпасов и взрывчатых веществ. Всего изъято 38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31) единиц огнестрельного оружия, 7084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14101) боеприпаса к различным видам стрелкового оружия, 7,9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15,18) кг взрывчатых веществ.</w:t>
      </w:r>
    </w:p>
    <w:p w14:paraId="371D0739" w14:textId="634259A2" w:rsidR="00390160" w:rsidRDefault="00390160" w:rsidP="00390160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1D5AA0">
        <w:rPr>
          <w:szCs w:val="28"/>
          <w:lang w:eastAsia="ru-RU"/>
        </w:rPr>
        <w:t xml:space="preserve">По выявленным фактам непринятия мер по обеспечению антитеррористической защищенности потенциальных объектов террористических посягательств и </w:t>
      </w:r>
      <w:r w:rsidR="007C571E">
        <w:rPr>
          <w:szCs w:val="28"/>
          <w:lang w:eastAsia="ru-RU"/>
        </w:rPr>
        <w:t>мест массового пребывания людей</w:t>
      </w:r>
      <w:r w:rsidRPr="001D5AA0">
        <w:rPr>
          <w:szCs w:val="28"/>
          <w:lang w:eastAsia="ru-RU"/>
        </w:rPr>
        <w:t xml:space="preserve"> УФСБ России по Липецкой области внесено 66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45) представлений об устранении причин и условий, способствующих реализации угроз безопасности, в том числе в адрес руководства объектов транспортной инфраструктуры и транспортных средств – 31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36), топливно-энергетического комплекса – 5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2), промышленности – 8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4), жилищно-коммунального хозяйства – 2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2), сельского хозяйства – 3 (</w:t>
      </w:r>
      <w:r w:rsidR="000F5EB0">
        <w:rPr>
          <w:szCs w:val="28"/>
          <w:lang w:eastAsia="ru-RU"/>
        </w:rPr>
        <w:t xml:space="preserve">2021 г.: </w:t>
      </w:r>
      <w:r w:rsidRPr="001D5AA0">
        <w:rPr>
          <w:szCs w:val="28"/>
          <w:lang w:eastAsia="ru-RU"/>
        </w:rPr>
        <w:t>0</w:t>
      </w:r>
      <w:r w:rsidR="000F5EB0">
        <w:rPr>
          <w:szCs w:val="28"/>
          <w:lang w:eastAsia="ru-RU"/>
        </w:rPr>
        <w:t>)</w:t>
      </w:r>
      <w:r w:rsidRPr="001D5AA0">
        <w:rPr>
          <w:szCs w:val="28"/>
          <w:lang w:eastAsia="ru-RU"/>
        </w:rPr>
        <w:t>, социально значимых объектов – 17 (</w:t>
      </w:r>
      <w:r w:rsidR="000F5EB0">
        <w:rPr>
          <w:szCs w:val="28"/>
          <w:lang w:eastAsia="ru-RU"/>
        </w:rPr>
        <w:t xml:space="preserve">2021 г. : </w:t>
      </w:r>
      <w:r w:rsidRPr="001D5AA0">
        <w:rPr>
          <w:szCs w:val="28"/>
          <w:lang w:eastAsia="ru-RU"/>
        </w:rPr>
        <w:t>1).</w:t>
      </w:r>
    </w:p>
    <w:p w14:paraId="7B898B9F" w14:textId="6090D7F7" w:rsidR="00364E64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F13F26">
        <w:rPr>
          <w:szCs w:val="28"/>
          <w:lang w:eastAsia="ru-RU"/>
        </w:rPr>
        <w:t xml:space="preserve">По учетам ЦПЭ УМВД России по Липецкой области </w:t>
      </w:r>
      <w:r w:rsidR="005B497B">
        <w:rPr>
          <w:szCs w:val="28"/>
          <w:lang w:eastAsia="ru-RU"/>
        </w:rPr>
        <w:t xml:space="preserve">в 2022 году </w:t>
      </w:r>
      <w:r w:rsidRPr="00F13F26">
        <w:rPr>
          <w:szCs w:val="28"/>
          <w:lang w:eastAsia="ru-RU"/>
        </w:rPr>
        <w:t>отработаны установочные данные более 2,5 тыс. проверяемых лиц на предмет их причастности к противоправной деятельности, в том числе радикальной направленности. По базам Генерального секретариата Интерпола осуществлена отработка 725 иностранных граждан, представляющих оперативный интерес. Информации о причастности проверенных лиц к террористической деятельности не выявлено. В результате проведенных мероприятий в социальной сети «ВКонтакте</w:t>
      </w:r>
      <w:r w:rsidRPr="00054046">
        <w:rPr>
          <w:szCs w:val="28"/>
          <w:lang w:eastAsia="ru-RU"/>
        </w:rPr>
        <w:t xml:space="preserve">» выявлено 59 Интернет-страниц жителей региона, на которых размещены материалы экстремистского характера. В отношении 53 нарушителей административного законодательства в сфере противодействия экстремизму вынесены постановления о привлечении к административной ответственности: 36 - по ст. 20.3 КоАП РФ (из которых 1 в отношении несовершеннолетнего), 1 - по ст. 20.29 КоАП РФ, 3 - по ст. 20.3.1 КоАП РФ, 13 - по ст. 20.3.3 КоАП РФ (из которых 1 в отношении несовершеннолетнего). </w:t>
      </w:r>
      <w:r w:rsidR="005B497B">
        <w:rPr>
          <w:szCs w:val="28"/>
          <w:lang w:eastAsia="ru-RU"/>
        </w:rPr>
        <w:t xml:space="preserve">За 12 месяцев 2022 года </w:t>
      </w:r>
      <w:r w:rsidRPr="00054046">
        <w:rPr>
          <w:szCs w:val="28"/>
          <w:lang w:eastAsia="ru-RU"/>
        </w:rPr>
        <w:t xml:space="preserve"> выявлено 40 Интернет-ресурсов, на которых распространялась информация экстремистского характера, внесенная в Федеральный список экстремистских материалов, 33 – содержащих недостоверные сведения о проводимой Вооруженными силами Российской Федерации специальной военной операции на территории Украины и 5 – о способах изготовления взрывчатых веществ. Установленные сведения направлены в прокуратуру Липецкой области и управление Роскомнадзора по Липецкой области для принятия мер </w:t>
      </w:r>
      <w:r w:rsidRPr="00054046">
        <w:rPr>
          <w:szCs w:val="28"/>
          <w:lang w:eastAsia="ru-RU"/>
        </w:rPr>
        <w:lastRenderedPageBreak/>
        <w:t xml:space="preserve">реагирования, в том числе блокировки страниц. Организован непрерывный мониторинг липецкого сегмента сети Интернет в целях выявления сайтов, используемых представителями экстремистских организаций для обмена информацией и пропаганды своей деятельности. Сотрудниками УМВД России по Липецкой области совместно с представителями прокуратур городов и районов области организована и проведена выборочная проверка образовательных учреждений на предмет исполнения распоряжения Правительства Российской Федерации от 18.10.2007 № 1447-р в части, касающейся исключения доступа к Интернет-ресурсам, несовместимым с задачами образования и воспитания учащихся. Прокуратурами городов и районов руководителям, допустившим нарушения действующего законодательства, вынесено 2 представления об устранении выявленных недостатков. Также по итогам осуществленных совместных проверок сотрудников полиции и районных органов прокуратуры вынесено 8 актов прокурорского реагирования в отношении </w:t>
      </w:r>
      <w:r w:rsidR="005A3F7A">
        <w:rPr>
          <w:szCs w:val="28"/>
          <w:lang w:eastAsia="ru-RU"/>
        </w:rPr>
        <w:t>органов местного самоуправления</w:t>
      </w:r>
      <w:r w:rsidRPr="00054046">
        <w:rPr>
          <w:szCs w:val="28"/>
          <w:lang w:eastAsia="ru-RU"/>
        </w:rPr>
        <w:t xml:space="preserve"> и управляющих компаний, допустивших нарушения действующего законодательства в сфере противодействия экстремизму (наличие нацистской символики и аббревиатуры экстремистских организаций на зданиях и сооружениях). </w:t>
      </w:r>
    </w:p>
    <w:p w14:paraId="0AF4A72C" w14:textId="1C23C280" w:rsid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054046">
        <w:rPr>
          <w:szCs w:val="28"/>
          <w:lang w:eastAsia="ru-RU"/>
        </w:rPr>
        <w:t xml:space="preserve">В целях выявления и устранения причин и условий, способствующих образованию законспирированных террористических групп и ячеек </w:t>
      </w:r>
      <w:r w:rsidR="00364E64">
        <w:rPr>
          <w:szCs w:val="28"/>
          <w:lang w:eastAsia="ru-RU"/>
        </w:rPr>
        <w:t>международной террористической организации,</w:t>
      </w:r>
      <w:r w:rsidRPr="00054046">
        <w:rPr>
          <w:szCs w:val="28"/>
          <w:lang w:eastAsia="ru-RU"/>
        </w:rPr>
        <w:t xml:space="preserve"> предотвращения образования этнических анклавов в Липецкой области и совершенствования адресной профилактической работы осуществлялся мониторинг </w:t>
      </w:r>
      <w:r w:rsidR="00F13F26">
        <w:rPr>
          <w:szCs w:val="28"/>
          <w:lang w:eastAsia="ru-RU"/>
        </w:rPr>
        <w:t>си</w:t>
      </w:r>
      <w:r w:rsidRPr="00054046">
        <w:rPr>
          <w:szCs w:val="28"/>
          <w:lang w:eastAsia="ru-RU"/>
        </w:rPr>
        <w:t xml:space="preserve">туации, складывающейся в среде национальных диаспор и этнических землячеств. Проведена работа по выявлению идеологов и руководителей радикальных организаций, вовлекающих жителей области в экстремистскую деятельность. В целях недопущения совершения представителями диаспор и этнических образований нарушений действующего законодательства, а также террористических и экстремистских проявлений, в том числе направленных на разжигание межнациональной розни, организовано проведение мероприятий по выявлению радикально настроенных молодежных и этнических групп. </w:t>
      </w:r>
    </w:p>
    <w:p w14:paraId="5C201CE7" w14:textId="77777777" w:rsidR="008340D1" w:rsidRDefault="008340D1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</w:p>
    <w:p w14:paraId="222BCCF4" w14:textId="113FA450" w:rsidR="00054046" w:rsidRDefault="00F04514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1.</w:t>
      </w:r>
      <w:r w:rsidR="00054046" w:rsidRPr="00054046">
        <w:rPr>
          <w:b/>
          <w:szCs w:val="28"/>
          <w:lang w:eastAsia="ru-RU"/>
        </w:rPr>
        <w:t>2 Описание приоритетов и целей государственной политики в сфере реализации государственной программы «</w:t>
      </w:r>
      <w:bookmarkStart w:id="0" w:name="_Hlk147745996"/>
      <w:r w:rsidR="00054046" w:rsidRPr="00054046">
        <w:rPr>
          <w:b/>
          <w:szCs w:val="28"/>
          <w:lang w:eastAsia="ru-RU"/>
        </w:rPr>
        <w:t>Профилактика терроризма и экстремизма</w:t>
      </w:r>
      <w:bookmarkEnd w:id="0"/>
      <w:r w:rsidR="00054046" w:rsidRPr="00054046">
        <w:rPr>
          <w:b/>
          <w:szCs w:val="28"/>
          <w:lang w:eastAsia="ru-RU"/>
        </w:rPr>
        <w:t xml:space="preserve"> в Липецкой области», сведения о взаимосвязи со стратегическими приоритетами, определенными в стратегии социально-экономического развития области, иных документах стратегического планирования области в сфере</w:t>
      </w:r>
      <w:r w:rsidR="00117E3F">
        <w:rPr>
          <w:b/>
          <w:szCs w:val="28"/>
          <w:lang w:eastAsia="ru-RU"/>
        </w:rPr>
        <w:t xml:space="preserve"> п</w:t>
      </w:r>
      <w:r w:rsidR="00117E3F" w:rsidRPr="00117E3F">
        <w:rPr>
          <w:b/>
          <w:szCs w:val="28"/>
          <w:lang w:eastAsia="ru-RU"/>
        </w:rPr>
        <w:t>рофилактик</w:t>
      </w:r>
      <w:r w:rsidR="00117E3F">
        <w:rPr>
          <w:b/>
          <w:szCs w:val="28"/>
          <w:lang w:eastAsia="ru-RU"/>
        </w:rPr>
        <w:t xml:space="preserve">и </w:t>
      </w:r>
      <w:r w:rsidR="00117E3F" w:rsidRPr="00117E3F">
        <w:rPr>
          <w:b/>
          <w:szCs w:val="28"/>
          <w:lang w:eastAsia="ru-RU"/>
        </w:rPr>
        <w:t>терроризма и экстремизма</w:t>
      </w:r>
    </w:p>
    <w:p w14:paraId="2C3BD77C" w14:textId="46936492" w:rsidR="00054046" w:rsidRP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054046">
        <w:rPr>
          <w:szCs w:val="28"/>
          <w:lang w:eastAsia="ru-RU"/>
        </w:rPr>
        <w:t>В соответствии с Указом Президента Российской Федерации от 21.07.2020 № 474 «О национальных целях развития Российской Федерации на период до 2030 года» одной из национальных целей развития Российской Федерации является комфортная и безопасная среда для жизни.</w:t>
      </w:r>
    </w:p>
    <w:p w14:paraId="0EC66938" w14:textId="77777777" w:rsidR="00054046" w:rsidRP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054046">
        <w:rPr>
          <w:szCs w:val="28"/>
          <w:lang w:eastAsia="ru-RU"/>
        </w:rPr>
        <w:lastRenderedPageBreak/>
        <w:t xml:space="preserve">Обеспечение безопасности является национальными приоритетами следующих документов стратегического планирования Российской Федерации: </w:t>
      </w:r>
    </w:p>
    <w:p w14:paraId="6CBF5385" w14:textId="77777777" w:rsid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054046">
        <w:rPr>
          <w:szCs w:val="28"/>
          <w:lang w:eastAsia="ru-RU"/>
        </w:rPr>
        <w:t xml:space="preserve">Стратегии национальной безопасности Российской Федерации, утвержденной Указом Президента Российской Федерации от 02.07.2021 </w:t>
      </w:r>
      <w:r>
        <w:rPr>
          <w:szCs w:val="28"/>
          <w:lang w:eastAsia="ru-RU"/>
        </w:rPr>
        <w:br/>
      </w:r>
      <w:r w:rsidRPr="00054046">
        <w:rPr>
          <w:szCs w:val="28"/>
          <w:lang w:eastAsia="ru-RU"/>
        </w:rPr>
        <w:t xml:space="preserve">№ 400; </w:t>
      </w:r>
    </w:p>
    <w:p w14:paraId="32B53A70" w14:textId="388E9E76" w:rsidR="00966FB9" w:rsidRDefault="00966FB9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>
        <w:t>Стратегия противодействия экстремизму в Российской Федерации до 2025 года от 28.11.2014 № Пр-2753;</w:t>
      </w:r>
    </w:p>
    <w:p w14:paraId="1F6E99D1" w14:textId="30E709AE" w:rsidR="00117E3F" w:rsidRDefault="00966FB9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966FB9">
        <w:rPr>
          <w:szCs w:val="28"/>
          <w:lang w:eastAsia="ru-RU"/>
        </w:rPr>
        <w:t>Концепция противодействия терроризму в Российской Федерации</w:t>
      </w:r>
      <w:r>
        <w:rPr>
          <w:szCs w:val="28"/>
          <w:lang w:eastAsia="ru-RU"/>
        </w:rPr>
        <w:t xml:space="preserve"> от </w:t>
      </w:r>
      <w:r w:rsidRPr="00966FB9">
        <w:rPr>
          <w:szCs w:val="28"/>
          <w:lang w:eastAsia="ru-RU"/>
        </w:rPr>
        <w:t>5.10.2009</w:t>
      </w:r>
      <w:r>
        <w:rPr>
          <w:szCs w:val="28"/>
          <w:lang w:eastAsia="ru-RU"/>
        </w:rPr>
        <w:t>;</w:t>
      </w:r>
    </w:p>
    <w:p w14:paraId="67E7ACB3" w14:textId="028BD4E5" w:rsid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054046">
        <w:rPr>
          <w:szCs w:val="28"/>
          <w:lang w:eastAsia="ru-RU"/>
        </w:rPr>
        <w:t>государственной программы Российской Федерации «Обеспечение общественного порядка и противодействие преступности», утвержденной постановлением Правительства Российской Федерации от 15.04.2014 № 345</w:t>
      </w:r>
      <w:r w:rsidR="00B41388">
        <w:rPr>
          <w:szCs w:val="28"/>
          <w:lang w:eastAsia="ru-RU"/>
        </w:rPr>
        <w:t>.</w:t>
      </w:r>
    </w:p>
    <w:p w14:paraId="3DD94903" w14:textId="77777777" w:rsidR="00054046" w:rsidRPr="00E75880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 xml:space="preserve">В </w:t>
      </w:r>
      <w:bookmarkStart w:id="1" w:name="_Hlk145682332"/>
      <w:r w:rsidRPr="00E75880">
        <w:rPr>
          <w:bCs/>
          <w:szCs w:val="28"/>
        </w:rPr>
        <w:t>Стратегии социально-экономического развития Липецкой области на период до 2030 года</w:t>
      </w:r>
      <w:bookmarkEnd w:id="1"/>
      <w:r w:rsidRPr="00E75880">
        <w:rPr>
          <w:bCs/>
          <w:szCs w:val="28"/>
        </w:rPr>
        <w:t>, утвержденной Законом Липецкой области от 25 октября 2022 № 207-ОЗ, предусмотрено достижение стратегической цели «Липецкая область – 2030 – регион комфортной и безопасной среды для жизни, гармоничного пространственного развития, выстроенного баланса Липецко-Елецкой агломерации и сельских территорий», приоритетным направлением достижения которой является безопасность.</w:t>
      </w:r>
    </w:p>
    <w:p w14:paraId="53D2DDD7" w14:textId="64BC330F" w:rsidR="00054046" w:rsidRPr="00E75880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E75880">
        <w:rPr>
          <w:bCs/>
          <w:szCs w:val="28"/>
        </w:rPr>
        <w:t>Исходя из национальных целей развития Российской Федерации на период до 2030 года и Стратегии социально-экономического развития Липецкой области на период до 2030 года сформулированы цели реализации государственной программы Липецкой области «</w:t>
      </w:r>
      <w:r w:rsidR="00183AB1" w:rsidRPr="00183AB1">
        <w:rPr>
          <w:bCs/>
          <w:szCs w:val="28"/>
        </w:rPr>
        <w:t>Профилактика терроризма и экстремизма в Липецкой области</w:t>
      </w:r>
      <w:r w:rsidRPr="00E75880">
        <w:rPr>
          <w:bCs/>
          <w:szCs w:val="28"/>
        </w:rPr>
        <w:t>»:</w:t>
      </w:r>
    </w:p>
    <w:p w14:paraId="5B957492" w14:textId="76D82F17" w:rsidR="00C52905" w:rsidRPr="008340D1" w:rsidRDefault="00C52905" w:rsidP="00C5290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8340D1">
        <w:rPr>
          <w:bCs/>
          <w:szCs w:val="28"/>
        </w:rPr>
        <w:t xml:space="preserve">Увеличение числа объектов (территорий), подлежащих антитеррористической защите, соответствующих установленным требованиям антитеррористической защищенности до </w:t>
      </w:r>
      <w:r w:rsidR="008340D1" w:rsidRPr="008340D1">
        <w:rPr>
          <w:bCs/>
          <w:szCs w:val="28"/>
        </w:rPr>
        <w:t>53</w:t>
      </w:r>
      <w:r w:rsidRPr="008340D1">
        <w:rPr>
          <w:bCs/>
          <w:szCs w:val="28"/>
        </w:rPr>
        <w:t>% к 2030 году:</w:t>
      </w:r>
    </w:p>
    <w:p w14:paraId="048E37AD" w14:textId="7796B4A8" w:rsidR="001D5AA0" w:rsidRPr="006E25A1" w:rsidRDefault="006E25A1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8340D1">
        <w:rPr>
          <w:bCs/>
          <w:szCs w:val="28"/>
        </w:rPr>
        <w:t>Увеличение доли граждан</w:t>
      </w:r>
      <w:r w:rsidR="00297853">
        <w:rPr>
          <w:bCs/>
          <w:szCs w:val="28"/>
        </w:rPr>
        <w:t>,</w:t>
      </w:r>
      <w:r w:rsidRPr="008340D1">
        <w:rPr>
          <w:bCs/>
          <w:szCs w:val="28"/>
        </w:rPr>
        <w:t xml:space="preserve"> подверженных воздействию идеологи</w:t>
      </w:r>
      <w:r w:rsidR="00297853">
        <w:rPr>
          <w:bCs/>
          <w:szCs w:val="28"/>
        </w:rPr>
        <w:t>и</w:t>
      </w:r>
      <w:r w:rsidRPr="008340D1">
        <w:rPr>
          <w:bCs/>
          <w:szCs w:val="28"/>
        </w:rPr>
        <w:t xml:space="preserve"> </w:t>
      </w:r>
      <w:r w:rsidRPr="006E25A1">
        <w:rPr>
          <w:bCs/>
          <w:szCs w:val="28"/>
        </w:rPr>
        <w:t>терроризма и экстремизма</w:t>
      </w:r>
      <w:r w:rsidR="00297853">
        <w:rPr>
          <w:bCs/>
          <w:szCs w:val="28"/>
        </w:rPr>
        <w:t>,</w:t>
      </w:r>
      <w:bookmarkStart w:id="2" w:name="_GoBack"/>
      <w:bookmarkEnd w:id="2"/>
      <w:r w:rsidRPr="006E25A1">
        <w:rPr>
          <w:bCs/>
          <w:szCs w:val="28"/>
        </w:rPr>
        <w:t xml:space="preserve"> охваченных мероприятиями по профилактике терроризма и экстремизма до 95 % к 2030 году</w:t>
      </w:r>
    </w:p>
    <w:p w14:paraId="7876D2F0" w14:textId="77777777" w:rsidR="007C571E" w:rsidRPr="001D5AA0" w:rsidRDefault="007C571E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</w:p>
    <w:p w14:paraId="5EFAA477" w14:textId="7FDAD896" w:rsidR="00054046" w:rsidRDefault="00F04514" w:rsidP="00054046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1.3</w:t>
      </w:r>
      <w:r w:rsidR="00054046" w:rsidRPr="00E75880">
        <w:rPr>
          <w:b/>
          <w:bCs/>
          <w:szCs w:val="28"/>
        </w:rPr>
        <w:t xml:space="preserve"> Сведения о взаимосвязи со стратегическими приоритетами,</w:t>
      </w:r>
      <w:r w:rsidR="00054046">
        <w:rPr>
          <w:b/>
          <w:bCs/>
          <w:szCs w:val="28"/>
        </w:rPr>
        <w:t xml:space="preserve"> </w:t>
      </w:r>
      <w:r w:rsidR="00054046" w:rsidRPr="00E75880">
        <w:rPr>
          <w:b/>
          <w:bCs/>
          <w:szCs w:val="28"/>
        </w:rPr>
        <w:t>целями и показателями государственных программ Российской Федерации</w:t>
      </w:r>
      <w:r w:rsidR="00054046">
        <w:rPr>
          <w:b/>
          <w:bCs/>
          <w:szCs w:val="28"/>
        </w:rPr>
        <w:t>.</w:t>
      </w:r>
    </w:p>
    <w:p w14:paraId="7CC03EB3" w14:textId="09B3F146" w:rsidR="00054046" w:rsidRP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054046">
        <w:rPr>
          <w:bCs/>
          <w:szCs w:val="28"/>
        </w:rPr>
        <w:t>Цели и приоритеты государственной программы «</w:t>
      </w:r>
      <w:r w:rsidR="00F13F26" w:rsidRPr="00F13F26">
        <w:rPr>
          <w:bCs/>
          <w:szCs w:val="28"/>
        </w:rPr>
        <w:t>Профилактика терроризма и экстремизма в Липецкой области</w:t>
      </w:r>
      <w:r w:rsidRPr="00054046">
        <w:rPr>
          <w:bCs/>
          <w:szCs w:val="28"/>
        </w:rPr>
        <w:t>» взаимосвязаны с целями, стратегическими приоритетами и показателями следующими документами стратегического планирования Российской Федерации:</w:t>
      </w:r>
    </w:p>
    <w:p w14:paraId="763254F5" w14:textId="77777777" w:rsidR="00054046" w:rsidRP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  <w:r w:rsidRPr="00054046">
        <w:rPr>
          <w:bCs/>
          <w:szCs w:val="28"/>
        </w:rPr>
        <w:t>1) государственной программой Российской Федерации «Обеспечение общественного порядка и противодействие преступности», утвержденной постановлением Правительства Российской Федерации от 15.04.2014 № 345, целью и приоритетными направлениями реализации которой является противодействие преступности и повышение эффективности охраны общественного порядка, снижение смертности в результате дорожно-транспортных происшествий;</w:t>
      </w:r>
    </w:p>
    <w:p w14:paraId="03F225A2" w14:textId="77777777" w:rsidR="00054046" w:rsidRDefault="00054046" w:rsidP="0005404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</w:p>
    <w:p w14:paraId="7B9A573E" w14:textId="6A40B453" w:rsidR="00054046" w:rsidRDefault="00F04514" w:rsidP="00054046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1.</w:t>
      </w:r>
      <w:r w:rsidR="00054046" w:rsidRPr="00E75880">
        <w:rPr>
          <w:b/>
          <w:bCs/>
          <w:szCs w:val="28"/>
        </w:rPr>
        <w:t>4. Задачи государственного управления, способы их эффективного решения в сфере</w:t>
      </w:r>
      <w:r w:rsidR="00054046">
        <w:rPr>
          <w:b/>
          <w:bCs/>
          <w:szCs w:val="28"/>
        </w:rPr>
        <w:t xml:space="preserve"> </w:t>
      </w:r>
      <w:r w:rsidR="00C52905">
        <w:rPr>
          <w:b/>
          <w:bCs/>
          <w:szCs w:val="28"/>
        </w:rPr>
        <w:t>п</w:t>
      </w:r>
      <w:r w:rsidR="00C52905" w:rsidRPr="00C52905">
        <w:rPr>
          <w:b/>
          <w:bCs/>
          <w:szCs w:val="28"/>
        </w:rPr>
        <w:t>рофилактик</w:t>
      </w:r>
      <w:r w:rsidR="00C52905">
        <w:rPr>
          <w:b/>
          <w:bCs/>
          <w:szCs w:val="28"/>
        </w:rPr>
        <w:t>и</w:t>
      </w:r>
      <w:r w:rsidR="00C52905" w:rsidRPr="00C52905">
        <w:rPr>
          <w:b/>
          <w:bCs/>
          <w:szCs w:val="28"/>
        </w:rPr>
        <w:t xml:space="preserve"> терроризма и экстремизма</w:t>
      </w:r>
      <w:r w:rsidR="00054046" w:rsidRPr="00E75880">
        <w:rPr>
          <w:b/>
          <w:bCs/>
          <w:szCs w:val="28"/>
        </w:rPr>
        <w:t>.</w:t>
      </w:r>
    </w:p>
    <w:p w14:paraId="4DB322CD" w14:textId="77777777" w:rsidR="00E40C63" w:rsidRDefault="00E40C63" w:rsidP="00E40C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Cs/>
          <w:szCs w:val="28"/>
        </w:rPr>
      </w:pPr>
    </w:p>
    <w:p w14:paraId="237CAD10" w14:textId="6C4AEBEF" w:rsidR="003D1467" w:rsidRDefault="00E40C63" w:rsidP="00E40C63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 w:rsidRPr="00602A05">
        <w:rPr>
          <w:bCs/>
          <w:szCs w:val="28"/>
        </w:rPr>
        <w:t>При реализации государственной программы Липецкой области «</w:t>
      </w:r>
      <w:r w:rsidRPr="003A7364">
        <w:rPr>
          <w:bCs/>
          <w:iCs/>
          <w:szCs w:val="28"/>
          <w:lang w:eastAsia="ru-RU"/>
        </w:rPr>
        <w:t>Профилактика терроризма и экстремизма в Липецкой области</w:t>
      </w:r>
      <w:r w:rsidRPr="00602A05">
        <w:rPr>
          <w:bCs/>
          <w:szCs w:val="28"/>
        </w:rPr>
        <w:t>» задачами государственного управления выступают:</w:t>
      </w:r>
    </w:p>
    <w:p w14:paraId="6D7F40AC" w14:textId="31542B98" w:rsidR="007C571E" w:rsidRDefault="007C571E" w:rsidP="007C571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1. Организация реализации </w:t>
      </w:r>
      <w:r w:rsidR="00FE5E40">
        <w:rPr>
          <w:szCs w:val="28"/>
          <w:lang w:eastAsia="ru-RU"/>
        </w:rPr>
        <w:t xml:space="preserve">мер </w:t>
      </w:r>
      <w:r>
        <w:rPr>
          <w:szCs w:val="28"/>
          <w:lang w:eastAsia="ru-RU"/>
        </w:rPr>
        <w:t xml:space="preserve">в области </w:t>
      </w:r>
      <w:r w:rsidR="00FE5E40">
        <w:rPr>
          <w:szCs w:val="28"/>
          <w:lang w:eastAsia="ru-RU"/>
        </w:rPr>
        <w:t>профилактики терроризма, минимизации и ликвидации последствий его проявлений</w:t>
      </w:r>
      <w:r>
        <w:rPr>
          <w:szCs w:val="28"/>
          <w:lang w:eastAsia="ru-RU"/>
        </w:rPr>
        <w:t>.</w:t>
      </w:r>
    </w:p>
    <w:p w14:paraId="6433818F" w14:textId="10DEBC3D" w:rsidR="006E2A64" w:rsidRDefault="007C571E" w:rsidP="007C571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 w:rsidRPr="007C571E">
        <w:rPr>
          <w:szCs w:val="28"/>
          <w:lang w:eastAsia="ru-RU"/>
        </w:rPr>
        <w:t>2. Обеспечение антитеррористической защищенности объектов</w:t>
      </w:r>
      <w:r w:rsidR="006E2A64">
        <w:rPr>
          <w:szCs w:val="28"/>
          <w:lang w:eastAsia="ru-RU"/>
        </w:rPr>
        <w:t xml:space="preserve"> (территорий), подлежащих антитеррористической защите.</w:t>
      </w:r>
    </w:p>
    <w:p w14:paraId="52FA9A4F" w14:textId="6DED7622" w:rsidR="007C571E" w:rsidRPr="007C571E" w:rsidRDefault="00E40C63" w:rsidP="007C571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7C571E" w:rsidRPr="007C571E">
        <w:rPr>
          <w:szCs w:val="28"/>
          <w:lang w:eastAsia="ru-RU"/>
        </w:rPr>
        <w:t>. Формирование у граждан неприятия идеологии терроризма, проведение разъяснительной работы и иных мероприятий</w:t>
      </w:r>
      <w:r w:rsidR="0037433D">
        <w:rPr>
          <w:szCs w:val="28"/>
          <w:lang w:eastAsia="ru-RU"/>
        </w:rPr>
        <w:t>.</w:t>
      </w:r>
    </w:p>
    <w:p w14:paraId="6455F5D6" w14:textId="0A7FC27C" w:rsidR="007C571E" w:rsidRDefault="007C571E" w:rsidP="007C571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4. Осуществление профилактических, в том числе воспитательных и пропагандистских мер, направленных на предупреждение экстремистской деятельности</w:t>
      </w:r>
      <w:r w:rsidR="0037433D">
        <w:rPr>
          <w:szCs w:val="28"/>
          <w:lang w:eastAsia="ru-RU"/>
        </w:rPr>
        <w:t>.</w:t>
      </w:r>
    </w:p>
    <w:p w14:paraId="79631292" w14:textId="77777777" w:rsidR="0037433D" w:rsidRPr="0037433D" w:rsidRDefault="0037433D" w:rsidP="0037433D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Решение задач обеспечивается путем:</w:t>
      </w:r>
    </w:p>
    <w:p w14:paraId="055D79B9" w14:textId="78AC4131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организации взаимодействия федеральных</w:t>
      </w:r>
      <w:r w:rsidR="00E40C63">
        <w:rPr>
          <w:szCs w:val="28"/>
          <w:lang w:eastAsia="ru-RU"/>
        </w:rPr>
        <w:t>,</w:t>
      </w:r>
      <w:r w:rsidRPr="0037433D">
        <w:rPr>
          <w:szCs w:val="28"/>
          <w:lang w:eastAsia="ru-RU"/>
        </w:rPr>
        <w:t xml:space="preserve"> исполнительных органов государственной власти</w:t>
      </w:r>
      <w:r w:rsidR="00E40C63">
        <w:rPr>
          <w:szCs w:val="28"/>
          <w:lang w:eastAsia="ru-RU"/>
        </w:rPr>
        <w:t xml:space="preserve"> и</w:t>
      </w:r>
      <w:r>
        <w:rPr>
          <w:szCs w:val="28"/>
          <w:lang w:eastAsia="ru-RU"/>
        </w:rPr>
        <w:t xml:space="preserve"> органов местного самоуправления</w:t>
      </w:r>
      <w:r w:rsidRPr="0037433D">
        <w:rPr>
          <w:szCs w:val="28"/>
          <w:lang w:eastAsia="ru-RU"/>
        </w:rPr>
        <w:t xml:space="preserve"> по вопросам предупреждения совершения террористических и экстремистских проявлений, а также по минимизации и (или) ликвидации последствий его проявлений;</w:t>
      </w:r>
    </w:p>
    <w:p w14:paraId="6E135D1C" w14:textId="66DE8AFD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повышения уровня антитеррористической защищенности объектов</w:t>
      </w:r>
      <w:r>
        <w:rPr>
          <w:szCs w:val="28"/>
          <w:lang w:eastAsia="ru-RU"/>
        </w:rPr>
        <w:t xml:space="preserve"> (территорий)</w:t>
      </w:r>
      <w:r w:rsidRPr="0037433D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подлежащих антитеррористической защите</w:t>
      </w:r>
      <w:r w:rsidRPr="0037433D">
        <w:rPr>
          <w:szCs w:val="28"/>
          <w:lang w:eastAsia="ru-RU"/>
        </w:rPr>
        <w:t>;</w:t>
      </w:r>
    </w:p>
    <w:p w14:paraId="77E7F022" w14:textId="77777777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расширения информационно-пропагандистской, просветительской и разъяснительной работы среди населения;</w:t>
      </w:r>
    </w:p>
    <w:p w14:paraId="17F43706" w14:textId="2891CCDF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осуществления иных полномочий по решению вопросов регионального значения по участию в профилактике терроризма.</w:t>
      </w:r>
    </w:p>
    <w:p w14:paraId="0EEF9F99" w14:textId="77777777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Ожидаемые конечные результаты:</w:t>
      </w:r>
    </w:p>
    <w:p w14:paraId="19CA6FD3" w14:textId="0DD1EF1C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повышение эффективности региональной системы профилактики терроризма и экстремистской деятельности;</w:t>
      </w:r>
    </w:p>
    <w:p w14:paraId="0630B0D2" w14:textId="5D663029" w:rsidR="0037433D" w:rsidRPr="0037433D" w:rsidRDefault="0037433D" w:rsidP="0037433D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повышение уровня антитеррористической защищенности объектов (территорий), подлежащих антитеррористической защите;</w:t>
      </w:r>
    </w:p>
    <w:p w14:paraId="45BE3D16" w14:textId="145CF2C4" w:rsidR="002F0BDB" w:rsidRDefault="0037433D" w:rsidP="008340D1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  <w:r w:rsidRPr="0037433D">
        <w:rPr>
          <w:szCs w:val="28"/>
          <w:lang w:eastAsia="ru-RU"/>
        </w:rPr>
        <w:t>- формирование у населения нетерпимости ко всем фактам терроризма и экстремистской деятельности, распространение культуры национальной и религиозной терпимости.</w:t>
      </w:r>
    </w:p>
    <w:p w14:paraId="616C14A2" w14:textId="77777777" w:rsidR="00BF1B72" w:rsidRPr="00A045B3" w:rsidRDefault="00BF1B72" w:rsidP="00BF1B72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045B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Для решения отдельных задач государственной программы Липецкой области «Профилактика терроризма и экстремизма в Липецкой области» планируется вовлечение всех муниципальных образований.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</w:r>
      <w:r w:rsidRPr="00A045B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Разделом </w:t>
      </w:r>
      <w:r w:rsidRPr="00A045B3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IV</w:t>
      </w:r>
      <w:r w:rsidRPr="00A045B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государственной программы Липецкой области «Профилактика терроризма и экстремизма в Липецкой области» установлен Порядок предоставления и распределения субсидий местным бюджетам из областного бюджета на реализацию муниципальных программ, направленных на выполнение требований антитеррористической защищенности образовательных организаций.</w:t>
      </w:r>
    </w:p>
    <w:p w14:paraId="4CD9FA81" w14:textId="77777777" w:rsidR="00BF1B72" w:rsidRDefault="00BF1B72" w:rsidP="008340D1">
      <w:pPr>
        <w:suppressAutoHyphens w:val="0"/>
        <w:autoSpaceDE w:val="0"/>
        <w:autoSpaceDN w:val="0"/>
        <w:adjustRightInd w:val="0"/>
        <w:spacing w:before="20" w:line="240" w:lineRule="auto"/>
        <w:ind w:firstLine="540"/>
        <w:rPr>
          <w:szCs w:val="28"/>
          <w:lang w:eastAsia="ru-RU"/>
        </w:rPr>
      </w:pPr>
    </w:p>
    <w:p w14:paraId="2E3A55A7" w14:textId="77777777" w:rsidR="002F0BDB" w:rsidRDefault="002F0BDB" w:rsidP="009B7A65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Cs w:val="28"/>
          <w:lang w:eastAsia="ru-RU"/>
        </w:rPr>
        <w:sectPr w:rsidR="002F0BDB" w:rsidSect="00A045B3">
          <w:footerReference w:type="even" r:id="rId11"/>
          <w:footerReference w:type="default" r:id="rId12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0EF4A749" w14:textId="77777777" w:rsidR="00CB6600" w:rsidRDefault="00CB6600" w:rsidP="00CB660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2"/>
        <w:gridCol w:w="5574"/>
        <w:gridCol w:w="9899"/>
        <w:gridCol w:w="26"/>
      </w:tblGrid>
      <w:tr w:rsidR="00CB6600" w14:paraId="757B71C8" w14:textId="77777777" w:rsidTr="00287B29">
        <w:trPr>
          <w:gridBefore w:val="1"/>
          <w:wBefore w:w="152" w:type="dxa"/>
          <w:trHeight w:val="1098"/>
        </w:trPr>
        <w:tc>
          <w:tcPr>
            <w:tcW w:w="154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5729" w14:textId="77777777" w:rsidR="00181FD0" w:rsidRDefault="00181FD0" w:rsidP="00181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0"/>
                <w:szCs w:val="10"/>
              </w:rPr>
              <w:br/>
            </w:r>
          </w:p>
          <w:tbl>
            <w:tblPr>
              <w:tblW w:w="15309" w:type="dxa"/>
              <w:tblInd w:w="149" w:type="dxa"/>
              <w:tblLayout w:type="fixed"/>
              <w:tblLook w:val="0000" w:firstRow="0" w:lastRow="0" w:firstColumn="0" w:lastColumn="0" w:noHBand="0" w:noVBand="0"/>
            </w:tblPr>
            <w:tblGrid>
              <w:gridCol w:w="15309"/>
            </w:tblGrid>
            <w:tr w:rsidR="00181FD0" w14:paraId="1EFC0459" w14:textId="77777777" w:rsidTr="00181FD0">
              <w:trPr>
                <w:trHeight w:val="819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6B036" w14:textId="77777777" w:rsidR="00181FD0" w:rsidRPr="00FE080A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E080A">
                    <w:rPr>
                      <w:b/>
                      <w:color w:val="000000"/>
                      <w:sz w:val="20"/>
                    </w:rPr>
                    <w:t xml:space="preserve">Раздел II. Паспорт </w:t>
                  </w:r>
                </w:p>
                <w:p w14:paraId="6BF2EC2B" w14:textId="77777777" w:rsidR="00181FD0" w:rsidRPr="00FE080A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E080A">
                    <w:rPr>
                      <w:b/>
                      <w:color w:val="000000"/>
                      <w:sz w:val="20"/>
                    </w:rPr>
                    <w:t>государственной программы (комплексной программы) Липецкой области</w:t>
                  </w:r>
                </w:p>
                <w:p w14:paraId="615B24D5" w14:textId="77777777" w:rsidR="00181FD0" w:rsidRPr="00FE080A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FE080A">
                    <w:rPr>
                      <w:b/>
                      <w:color w:val="000000"/>
                      <w:sz w:val="20"/>
                    </w:rPr>
                    <w:t>«Профилактика терроризма и экстремизма в Липецкой области»</w:t>
                  </w:r>
                </w:p>
                <w:p w14:paraId="00A0D8EC" w14:textId="77777777" w:rsidR="00181FD0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</w:rPr>
                  </w:pPr>
                </w:p>
                <w:p w14:paraId="35AE8B89" w14:textId="77777777" w:rsidR="00181FD0" w:rsidRPr="004E2D9A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color w:val="000000"/>
                      <w:sz w:val="22"/>
                    </w:rPr>
                  </w:pPr>
                  <w:r w:rsidRPr="004E2D9A">
                    <w:rPr>
                      <w:color w:val="000000"/>
                      <w:sz w:val="22"/>
                    </w:rPr>
                    <w:t>1. Основные положения</w:t>
                  </w:r>
                </w:p>
                <w:p w14:paraId="042BCA49" w14:textId="77777777" w:rsidR="00181FD0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181FD0" w14:paraId="34566B7F" w14:textId="77777777" w:rsidTr="00181FD0">
              <w:trPr>
                <w:trHeight w:val="327"/>
              </w:trPr>
              <w:tc>
                <w:tcPr>
                  <w:tcW w:w="153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3F9C27" w14:textId="77777777" w:rsidR="00181FD0" w:rsidRDefault="00181FD0" w:rsidP="00181FD0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color w:val="000000"/>
                      <w:sz w:val="20"/>
                    </w:rPr>
                    <w:t>Таблица</w:t>
                  </w:r>
                </w:p>
              </w:tc>
            </w:tr>
          </w:tbl>
          <w:p w14:paraId="4C0D2786" w14:textId="77777777" w:rsidR="00181FD0" w:rsidRDefault="00181FD0" w:rsidP="00181FD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121F815" w14:textId="77777777" w:rsidR="00181FD0" w:rsidRDefault="00181FD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tbl>
            <w:tblPr>
              <w:tblW w:w="15309" w:type="dxa"/>
              <w:tblInd w:w="139" w:type="dxa"/>
              <w:tblLayout w:type="fixed"/>
              <w:tblLook w:val="0000" w:firstRow="0" w:lastRow="0" w:firstColumn="0" w:lastColumn="0" w:noHBand="0" w:noVBand="0"/>
            </w:tblPr>
            <w:tblGrid>
              <w:gridCol w:w="4513"/>
              <w:gridCol w:w="10796"/>
            </w:tblGrid>
            <w:tr w:rsidR="009133CD" w:rsidRPr="009133CD" w14:paraId="61367EC0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D2B0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Куратор государственной программы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9127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Первый заместитель Губернатора Липецкой области</w:t>
                  </w:r>
                </w:p>
              </w:tc>
            </w:tr>
            <w:tr w:rsidR="009133CD" w:rsidRPr="009133CD" w14:paraId="75E3C586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980F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исполнитель государственной программы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4545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административных органов Липецкой области</w:t>
                  </w:r>
                </w:p>
              </w:tc>
            </w:tr>
            <w:tr w:rsidR="009133CD" w:rsidRPr="009133CD" w14:paraId="16AA4716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DA09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Соисполнители государственной программы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589F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Начальник управления социальной политики Липецкой области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молодежной политики Липецкой области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культуры и туризма Липецкой области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физической культуры и спорта Липецкой области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отдела координации деятельности по противодействию терроризму Правительства Липецкой области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образования и науки Липецкой области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Начальник управления здравоохранения Липецкой области</w:t>
                  </w:r>
                </w:p>
              </w:tc>
            </w:tr>
            <w:tr w:rsidR="009133CD" w:rsidRPr="009133CD" w14:paraId="31DFF0E0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5CA9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Период реализации государственной программы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AEF0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2024 - 2030 гг.</w:t>
                  </w:r>
                </w:p>
              </w:tc>
            </w:tr>
            <w:tr w:rsidR="009133CD" w:rsidRPr="009133CD" w14:paraId="4A750BFC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8905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Цели государственной программы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69167" w14:textId="0528148C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1. Увеличение числа объектов (территорий), подлежащих антитеррористической защите, соответствующих установленным требованиям антитеррористической защищенности до 53% к 2030 году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Цель 2. Увеличение доли граждан</w:t>
                  </w:r>
                  <w:r w:rsidR="00E44644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,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подверженных воздействию идеологи</w:t>
                  </w:r>
                  <w:r w:rsidR="00E44644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терроризма и экстремизма</w:t>
                  </w:r>
                  <w:r w:rsidR="00E44644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,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охваченных мероприятиями по профилактике терроризма и экстремизма до 95 % к 2030 году</w:t>
                  </w:r>
                </w:p>
              </w:tc>
            </w:tr>
            <w:tr w:rsidR="009133CD" w:rsidRPr="009133CD" w14:paraId="77B275B0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9AE2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Объемы финансового обеспечения за весь период реализации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7A94F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4 411 279 279,02 руб.</w:t>
                  </w:r>
                </w:p>
              </w:tc>
            </w:tr>
            <w:tr w:rsidR="009133CD" w:rsidRPr="009133CD" w14:paraId="6F23415A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9E19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Влияние на достижение национальных целей развития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0330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Комфортная и безопасная среда для жизни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улучшение качества городской среды в полтора раза</w:t>
                  </w:r>
                </w:p>
              </w:tc>
            </w:tr>
            <w:tr w:rsidR="009133CD" w:rsidRPr="009133CD" w14:paraId="19691C04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F0C6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Влияние на достижение целей государственных программ Российской Федерации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BF59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Обеспечение общественного порядка и противодействие преступности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противодействие преступности и повышение эффективности охраны общественного порядка (обеспечивающее уменьшение доли тяжких и особо тяжких преступлений, совершенных в общественных местах, в общем количестве преступлений до 5,27 процента, а также снижение уровня неразысканных без вести пропавших граждан по отношению к 2021 году до 95,9 процента в 2030 году)</w:t>
                  </w:r>
                </w:p>
              </w:tc>
            </w:tr>
            <w:tr w:rsidR="009133CD" w:rsidRPr="009133CD" w14:paraId="15E9A326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4727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Влияние на достижение целей стратегии социально-экономического развития области</w:t>
                  </w:r>
                </w:p>
              </w:tc>
              <w:tc>
                <w:tcPr>
                  <w:tcW w:w="107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8DF4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Липецкая область – 2030 – регион комфортной и безопасной среды для жизни, гармоничного пространственного развития, выстроенного баланса Липецко-Елецкой агломерации и сельских территорий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Липецкая область – безопасный регион для проживания населения и развития бизнеса с высоким уровнем природной, техногенной и общественной безопасности, обеспечивающий высокий уровень безопасности труда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- регион с низким уровнем преступности</w:t>
                  </w:r>
                </w:p>
              </w:tc>
            </w:tr>
            <w:tr w:rsidR="009133CD" w:rsidRPr="009133CD" w14:paraId="00983764" w14:textId="77777777" w:rsidTr="009133CD">
              <w:trPr>
                <w:trHeight w:val="288"/>
              </w:trPr>
              <w:tc>
                <w:tcPr>
                  <w:tcW w:w="45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496D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7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A714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</w:tr>
          </w:tbl>
          <w:p w14:paraId="6A91AA34" w14:textId="77777777" w:rsidR="009133CD" w:rsidRPr="009133CD" w:rsidRDefault="009133CD" w:rsidP="009133C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"/>
                <w:szCs w:val="24"/>
                <w:lang w:eastAsia="ru-RU"/>
              </w:rPr>
            </w:pPr>
            <w:r w:rsidRPr="009133CD">
              <w:rPr>
                <w:rFonts w:ascii="Arial" w:eastAsiaTheme="minorEastAsia" w:hAnsi="Arial" w:cs="Arial"/>
                <w:sz w:val="2"/>
                <w:szCs w:val="24"/>
                <w:lang w:eastAsia="ru-RU"/>
              </w:rPr>
              <w:br/>
            </w:r>
          </w:p>
          <w:tbl>
            <w:tblPr>
              <w:tblW w:w="15309" w:type="dxa"/>
              <w:tblInd w:w="149" w:type="dxa"/>
              <w:tblLayout w:type="fixed"/>
              <w:tblLook w:val="0000" w:firstRow="0" w:lastRow="0" w:firstColumn="0" w:lastColumn="0" w:noHBand="0" w:noVBand="0"/>
            </w:tblPr>
            <w:tblGrid>
              <w:gridCol w:w="338"/>
              <w:gridCol w:w="1913"/>
              <w:gridCol w:w="598"/>
              <w:gridCol w:w="956"/>
              <w:gridCol w:w="1016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598"/>
              <w:gridCol w:w="896"/>
              <w:gridCol w:w="896"/>
              <w:gridCol w:w="896"/>
              <w:gridCol w:w="896"/>
              <w:gridCol w:w="896"/>
              <w:gridCol w:w="626"/>
            </w:tblGrid>
            <w:tr w:rsidR="009133CD" w:rsidRPr="009133CD" w14:paraId="10CC7AF5" w14:textId="77777777" w:rsidTr="005B3D05">
              <w:trPr>
                <w:trHeight w:val="390"/>
              </w:trPr>
              <w:tc>
                <w:tcPr>
                  <w:tcW w:w="1530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177F7" w14:textId="1C8D2056" w:rsid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6D1E573C" w14:textId="77777777" w:rsidR="00FE080A" w:rsidRDefault="00FE080A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152B7147" w14:textId="77777777" w:rsid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713B738A" w14:textId="4E04472D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2. Показатели государственной программы Липецкой области</w:t>
                  </w:r>
                </w:p>
              </w:tc>
            </w:tr>
            <w:tr w:rsidR="009133CD" w:rsidRPr="009133CD" w14:paraId="00CDF0F1" w14:textId="77777777" w:rsidTr="005B3D05">
              <w:trPr>
                <w:trHeight w:val="219"/>
              </w:trPr>
              <w:tc>
                <w:tcPr>
                  <w:tcW w:w="1530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95CC5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16"/>
                      <w:szCs w:val="24"/>
                      <w:lang w:eastAsia="ru-RU"/>
                    </w:rPr>
                    <w:lastRenderedPageBreak/>
                    <w:t>Таблица</w:t>
                  </w:r>
                </w:p>
              </w:tc>
            </w:tr>
            <w:tr w:rsidR="009133CD" w:rsidRPr="009133CD" w14:paraId="56D8BE51" w14:textId="77777777" w:rsidTr="005B3D05">
              <w:trPr>
                <w:trHeight w:val="331"/>
              </w:trPr>
              <w:tc>
                <w:tcPr>
                  <w:tcW w:w="33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1094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D6CF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B11E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Уровень показателя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9DB3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Признак возрастания/ убывания</w:t>
                  </w:r>
                </w:p>
              </w:tc>
              <w:tc>
                <w:tcPr>
                  <w:tcW w:w="101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B140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 (по ОКЕИ)</w:t>
                  </w:r>
                </w:p>
              </w:tc>
              <w:tc>
                <w:tcPr>
                  <w:tcW w:w="11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C754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Базовое значение</w:t>
                  </w:r>
                </w:p>
              </w:tc>
              <w:tc>
                <w:tcPr>
                  <w:tcW w:w="4186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D41F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Значения показателей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7D07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Документ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5EA4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достижение показателя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99FB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показателями национальных целей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0842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показателями Стратегии</w:t>
                  </w:r>
                </w:p>
              </w:tc>
              <w:tc>
                <w:tcPr>
                  <w:tcW w:w="89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B7D4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Признак реализуется муниципальным образованием</w:t>
                  </w:r>
                </w:p>
              </w:tc>
              <w:tc>
                <w:tcPr>
                  <w:tcW w:w="6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1D8D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Информационная система</w:t>
                  </w:r>
                </w:p>
              </w:tc>
            </w:tr>
            <w:tr w:rsidR="009133CD" w:rsidRPr="009133CD" w14:paraId="6D562F1A" w14:textId="77777777" w:rsidTr="005B3D05">
              <w:trPr>
                <w:trHeight w:val="406"/>
              </w:trPr>
              <w:tc>
                <w:tcPr>
                  <w:tcW w:w="33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A203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1A77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1FB1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95A3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1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611A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FCCD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2558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год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72A4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EB04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E5C2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135E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D52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9050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3375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F9F6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2601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C7AD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15DF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E16E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298A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  <w:tr w:rsidR="009133CD" w:rsidRPr="009133CD" w14:paraId="76FB885E" w14:textId="77777777" w:rsidTr="005B3D05">
              <w:trPr>
                <w:trHeight w:val="270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9F7C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24B9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B3E6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9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56E7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B0FB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7796F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711E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720D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3A1F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A1E2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2D32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C0A2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DC1A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13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FBBF1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14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FE7B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9676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16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14B1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17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A755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18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3749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19</w:t>
                  </w:r>
                </w:p>
              </w:tc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CF90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</w:t>
                  </w:r>
                </w:p>
              </w:tc>
            </w:tr>
            <w:tr w:rsidR="009133CD" w:rsidRPr="009133CD" w14:paraId="0CDF39B1" w14:textId="77777777" w:rsidTr="005B3D05">
              <w:trPr>
                <w:trHeight w:val="288"/>
              </w:trPr>
              <w:tc>
                <w:tcPr>
                  <w:tcW w:w="15309" w:type="dxa"/>
                  <w:gridSpan w:val="2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B68C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1 государственной программы «Увеличение числа объектов (территорий), подлежащих антитеррористической защите, соответствующих установленным требованиям антитеррористической защищенности до 53% к 2030 году»</w:t>
                  </w:r>
                </w:p>
              </w:tc>
            </w:tr>
            <w:tr w:rsidR="009133CD" w:rsidRPr="009133CD" w14:paraId="05685BEB" w14:textId="77777777" w:rsidTr="005B3D05">
              <w:trPr>
                <w:trHeight w:val="288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4F2E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732D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1 «Доля объектов (территорий), подлежащих антитеррористической защите, соответствующих установленным требованиям антитеррористической защищенности»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6B21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9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B98A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Возрастающий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B958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466F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EBC1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1A3B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33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20DD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944E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39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4FEF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43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5907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46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4C79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94D2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53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0FF6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3A58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Отдел координации деятельности по противодействию терроризму Правительства Липецкой области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311D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FBDC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16A7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D4C6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</w:p>
              </w:tc>
            </w:tr>
            <w:tr w:rsidR="009133CD" w:rsidRPr="009133CD" w14:paraId="483EC231" w14:textId="77777777" w:rsidTr="005B3D05">
              <w:trPr>
                <w:trHeight w:val="288"/>
              </w:trPr>
              <w:tc>
                <w:tcPr>
                  <w:tcW w:w="15309" w:type="dxa"/>
                  <w:gridSpan w:val="2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9AFF3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Цель 2 государственной программы «Увеличение доли граждан подверженных воздействию идеологию терроризма и экстремизма охваченных мероприятиями по профилактике терроризма и экстремизма до 95 % к 2030 году»</w:t>
                  </w:r>
                </w:p>
              </w:tc>
            </w:tr>
            <w:tr w:rsidR="009133CD" w:rsidRPr="009133CD" w14:paraId="18A43C6B" w14:textId="77777777" w:rsidTr="005B3D05">
              <w:trPr>
                <w:trHeight w:val="288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CB56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9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7337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2 «Доля граждан, подверженных воздействию идеологию терроризма и экстремизма, охваченных мероприятиями по профилактике терроризма и экстремизма»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3D2A6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ГП</w:t>
                  </w:r>
                </w:p>
              </w:tc>
              <w:tc>
                <w:tcPr>
                  <w:tcW w:w="9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1702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Возрастающий</w:t>
                  </w:r>
                </w:p>
              </w:tc>
              <w:tc>
                <w:tcPr>
                  <w:tcW w:w="1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8C98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945A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29F5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2022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7ADD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5C86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7194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263A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6F9B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F6530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BBE7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95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7627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8D9F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Управление административных органов Липецкой области</w:t>
                  </w: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E290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7CA2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31C4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F942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отсутствует</w:t>
                  </w:r>
                </w:p>
              </w:tc>
            </w:tr>
            <w:tr w:rsidR="009133CD" w:rsidRPr="009133CD" w14:paraId="15AEA460" w14:textId="77777777" w:rsidTr="005B3D05">
              <w:trPr>
                <w:trHeight w:val="288"/>
              </w:trPr>
              <w:tc>
                <w:tcPr>
                  <w:tcW w:w="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EA5F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0FCE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3B2A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90D4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0270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517A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9145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D5F8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6EB2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71B1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733E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FB42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F510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5367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8404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7196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7031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EBF2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7482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7E0F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67E4AA59" w14:textId="77777777" w:rsidR="009133CD" w:rsidRPr="009133CD" w:rsidRDefault="009133CD" w:rsidP="009133C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  <w:tbl>
            <w:tblPr>
              <w:tblW w:w="15309" w:type="dxa"/>
              <w:tblInd w:w="149" w:type="dxa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5336"/>
              <w:gridCol w:w="5045"/>
              <w:gridCol w:w="4430"/>
            </w:tblGrid>
            <w:tr w:rsidR="009133CD" w:rsidRPr="009133CD" w14:paraId="1548BF8A" w14:textId="77777777" w:rsidTr="009133CD">
              <w:trPr>
                <w:trHeight w:val="394"/>
              </w:trPr>
              <w:tc>
                <w:tcPr>
                  <w:tcW w:w="153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8105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3. Структура государственной программы Липецкой области</w:t>
                  </w:r>
                </w:p>
              </w:tc>
            </w:tr>
            <w:tr w:rsidR="009133CD" w:rsidRPr="009133CD" w14:paraId="5ACD982C" w14:textId="77777777" w:rsidTr="009133CD">
              <w:trPr>
                <w:trHeight w:val="394"/>
              </w:trPr>
              <w:tc>
                <w:tcPr>
                  <w:tcW w:w="153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E8DF5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9133CD" w:rsidRPr="009133CD" w14:paraId="4D48F29F" w14:textId="77777777" w:rsidTr="009133CD">
              <w:trPr>
                <w:trHeight w:val="394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3C25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2CB0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Задачи структурного элемента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3ECC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4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DFD70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Связь с показателями</w:t>
                  </w:r>
                </w:p>
              </w:tc>
            </w:tr>
            <w:tr w:rsidR="009133CD" w:rsidRPr="009133CD" w14:paraId="2652F9D7" w14:textId="77777777" w:rsidTr="009133CD">
              <w:trPr>
                <w:trHeight w:val="239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097C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A805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B1A9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7390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</w:tr>
            <w:tr w:rsidR="009133CD" w:rsidRPr="009133CD" w14:paraId="4A465F59" w14:textId="77777777" w:rsidTr="009133CD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7671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81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B1A8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Комплекс процессных мероприятий «Профилактика терроризма и экстремизма, минимизация и ликвидация последствий их проявлений на территории Липецкой области»</w:t>
                  </w:r>
                </w:p>
              </w:tc>
            </w:tr>
            <w:tr w:rsidR="009133CD" w:rsidRPr="009133CD" w14:paraId="06BAD43D" w14:textId="77777777" w:rsidTr="009133CD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4C82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F4C7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Ответственный за реализацию (Управление административных органов Липецкой области)</w:t>
                  </w:r>
                </w:p>
              </w:tc>
              <w:tc>
                <w:tcPr>
                  <w:tcW w:w="94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487C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реализации (2024 - 2030 гг.)</w:t>
                  </w:r>
                </w:p>
              </w:tc>
            </w:tr>
            <w:tr w:rsidR="009133CD" w:rsidRPr="009133CD" w14:paraId="7F5ED5F6" w14:textId="77777777" w:rsidTr="009133CD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CE74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1.1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281B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1. Совершенствование системы противодействия распространению идеологии терроризма и экстремизма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8435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Устранение причин и условий, способствующих совершению правонарушений и преступлений террористического и экстремистского характера</w:t>
                  </w:r>
                </w:p>
              </w:tc>
              <w:tc>
                <w:tcPr>
                  <w:tcW w:w="4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C615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Доля граждан, подверженных воздействию идеологию терроризма и экстремизма, охваченных мероприятиями по профилактике терроризма и экстремизма;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br/>
                    <w:t>Доля объектов (территорий), подлежащих антитеррористической защите, соответствующих установленным требованиям антитеррористической защищенности</w:t>
                  </w:r>
                </w:p>
              </w:tc>
            </w:tr>
            <w:tr w:rsidR="009133CD" w:rsidRPr="009133CD" w14:paraId="74F35794" w14:textId="77777777" w:rsidTr="009133CD">
              <w:trPr>
                <w:trHeight w:val="288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347A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1.2</w:t>
                  </w:r>
                </w:p>
              </w:tc>
              <w:tc>
                <w:tcPr>
                  <w:tcW w:w="5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0091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Задача 2. Укрепление антитеррористической защищенности потенциальных объектов террористических посягательств</w:t>
                  </w:r>
                </w:p>
              </w:tc>
              <w:tc>
                <w:tcPr>
                  <w:tcW w:w="50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88459" w14:textId="2D4699B0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Снижение рисков проведения террористических актов </w:t>
                  </w:r>
                  <w:r w:rsidR="000355BD"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 потенциальных объектах</w:t>
                  </w: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террористических посягательств</w:t>
                  </w:r>
                </w:p>
              </w:tc>
              <w:tc>
                <w:tcPr>
                  <w:tcW w:w="4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A4CD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Доля объектов (территорий), подлежащих антитеррористической защите, соответствующих установленным требованиям антитеррористической защищенности</w:t>
                  </w:r>
                </w:p>
              </w:tc>
            </w:tr>
            <w:tr w:rsidR="009133CD" w:rsidRPr="009133CD" w14:paraId="55390AA1" w14:textId="77777777" w:rsidTr="009133CD">
              <w:trPr>
                <w:trHeight w:val="288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3C9C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3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1427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0BC2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E2E7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0859B150" w14:textId="77777777" w:rsidR="009133CD" w:rsidRPr="009133CD" w:rsidRDefault="009133CD" w:rsidP="009133C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133CD">
              <w:rPr>
                <w:rFonts w:ascii="Arial" w:eastAsiaTheme="minorEastAsia" w:hAnsi="Arial"/>
                <w:sz w:val="20"/>
                <w:lang w:eastAsia="ru-RU"/>
              </w:rPr>
              <w:br/>
            </w:r>
          </w:p>
          <w:tbl>
            <w:tblPr>
              <w:tblW w:w="15167" w:type="dxa"/>
              <w:tblInd w:w="149" w:type="dxa"/>
              <w:tblLayout w:type="fixed"/>
              <w:tblLook w:val="0000" w:firstRow="0" w:lastRow="0" w:firstColumn="0" w:lastColumn="0" w:noHBand="0" w:noVBand="0"/>
            </w:tblPr>
            <w:tblGrid>
              <w:gridCol w:w="3224"/>
              <w:gridCol w:w="1454"/>
              <w:gridCol w:w="1554"/>
              <w:gridCol w:w="1554"/>
              <w:gridCol w:w="1554"/>
              <w:gridCol w:w="1554"/>
              <w:gridCol w:w="1338"/>
              <w:gridCol w:w="1418"/>
              <w:gridCol w:w="1517"/>
            </w:tblGrid>
            <w:tr w:rsidR="009133CD" w:rsidRPr="009133CD" w14:paraId="704A2036" w14:textId="77777777" w:rsidTr="005B3D05">
              <w:trPr>
                <w:trHeight w:val="380"/>
              </w:trPr>
              <w:tc>
                <w:tcPr>
                  <w:tcW w:w="151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3EFF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4. Финансовое обеспечение государственной программы Липецкой области</w:t>
                  </w:r>
                </w:p>
              </w:tc>
            </w:tr>
            <w:tr w:rsidR="009133CD" w:rsidRPr="009133CD" w14:paraId="53D12A8A" w14:textId="77777777" w:rsidTr="005B3D05">
              <w:trPr>
                <w:trHeight w:val="380"/>
              </w:trPr>
              <w:tc>
                <w:tcPr>
                  <w:tcW w:w="151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C2A21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9133CD" w:rsidRPr="009133CD" w14:paraId="719A3656" w14:textId="77777777" w:rsidTr="005B3D05">
              <w:trPr>
                <w:trHeight w:val="380"/>
              </w:trPr>
              <w:tc>
                <w:tcPr>
                  <w:tcW w:w="32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59D65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государственной программы, структурного элемента/источник финансового обеспечения</w:t>
                  </w:r>
                </w:p>
              </w:tc>
              <w:tc>
                <w:tcPr>
                  <w:tcW w:w="11943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071C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Объем финансового обеспечения по годам реализации, рублей</w:t>
                  </w:r>
                </w:p>
              </w:tc>
            </w:tr>
            <w:tr w:rsidR="009133CD" w:rsidRPr="009133CD" w14:paraId="156EAF0C" w14:textId="77777777" w:rsidTr="005B3D05">
              <w:trPr>
                <w:trHeight w:val="283"/>
              </w:trPr>
              <w:tc>
                <w:tcPr>
                  <w:tcW w:w="32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366E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031F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2024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F8CBF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2025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554F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85A5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2027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ED60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2028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5D8A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2029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67B0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2030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19AF8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Всего</w:t>
                  </w:r>
                </w:p>
              </w:tc>
            </w:tr>
            <w:tr w:rsidR="009133CD" w:rsidRPr="009133CD" w14:paraId="56E2C6E0" w14:textId="77777777" w:rsidTr="005B3D05">
              <w:trPr>
                <w:trHeight w:val="300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E284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B886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DA1A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BE63C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664F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B4C5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D6B5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AF2F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7E75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</w:tr>
            <w:tr w:rsidR="009133CD" w:rsidRPr="009133CD" w14:paraId="03FD7B4C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46A2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Государственная программа (всего),</w:t>
                  </w:r>
                </w:p>
                <w:p w14:paraId="3F99076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EAF5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824 878 854,51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9BF7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598 522 602,06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4672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598 880 364,49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5C18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597 022 364,49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DE54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597 146 364,49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2C10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597 358 364,49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3B4E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597 470 364,49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0FFA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4 411 279 279,02</w:t>
                  </w:r>
                </w:p>
              </w:tc>
            </w:tr>
            <w:tr w:rsidR="009133CD" w:rsidRPr="009133CD" w14:paraId="1E293FD7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FD83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6AC5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802 736 744,00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F6BB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574 219 044,00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31B1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575 081 644,00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377F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575 223 644,00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DBEC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575 347 644,00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DC5A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575 559 644,00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4187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575 671 644,00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C738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4 253 840 008,00</w:t>
                  </w:r>
                </w:p>
              </w:tc>
            </w:tr>
            <w:tr w:rsidR="009133CD" w:rsidRPr="009133CD" w14:paraId="69514705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2D24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Консолидированные бюджеты муниципальных образований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8D57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22 142 110,51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B2058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22 303 558,06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A067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6226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36F5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40C5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B33D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17B3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153 439 271,02</w:t>
                  </w:r>
                </w:p>
              </w:tc>
            </w:tr>
            <w:tr w:rsidR="009133CD" w:rsidRPr="009133CD" w14:paraId="665E0E7A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E7AA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56CA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738A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48E7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B6A5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B5B0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00A1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EDE9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DBAA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4 000 000,00</w:t>
                  </w:r>
                </w:p>
              </w:tc>
            </w:tr>
            <w:tr w:rsidR="009133CD" w:rsidRPr="009133CD" w14:paraId="096C2321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E438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lastRenderedPageBreak/>
                    <w:t xml:space="preserve">Комплекс процессных мероприятий </w:t>
                  </w:r>
                </w:p>
                <w:p w14:paraId="58523AE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«Профилактика терроризма и экстремизма, минимизация и ликвидация последствий их проявлений на территории Липецкой области», в том числе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AC97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824 878 854,51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EFB3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598 522 602,06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8874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598 880 364,49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9C8B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597 022 364,49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6EBB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597 146 364,49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E1C1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597 358 364,49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81F7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597 470 364,49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C80F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b/>
                      <w:color w:val="000000"/>
                      <w:sz w:val="20"/>
                      <w:lang w:eastAsia="ru-RU"/>
                    </w:rPr>
                    <w:t>4 411 279 279,02</w:t>
                  </w:r>
                </w:p>
              </w:tc>
            </w:tr>
            <w:tr w:rsidR="009133CD" w:rsidRPr="009133CD" w14:paraId="36FFF468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C60A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Региональный бюджет (всего)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650BA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802 736 744,00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D2B3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574 219 044,00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E8D4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575 081 644,00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EC98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575 223 644,00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595E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575 347 644,00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5C88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575 559 644,00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A4FD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575 671 644,00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697F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4 253 840 008,00</w:t>
                  </w:r>
                </w:p>
              </w:tc>
            </w:tr>
            <w:tr w:rsidR="009133CD" w:rsidRPr="009133CD" w14:paraId="3001AAD8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01D4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Консолидированные бюджеты муниципальных образований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05BC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22 142 110,51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CB39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22 303 558,06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33FD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5D31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09A2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5F6C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8DD6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21 798 720,49</w:t>
                  </w: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2793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153 439 271,02</w:t>
                  </w:r>
                </w:p>
              </w:tc>
            </w:tr>
            <w:tr w:rsidR="009133CD" w:rsidRPr="009133CD" w14:paraId="3405E514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3F53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shd w:val="clear" w:color="auto" w:fill="FFFFFF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3032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D475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6896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F31CF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B586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AEFA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78FF7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E10C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4 000 000,00</w:t>
                  </w:r>
                </w:p>
              </w:tc>
            </w:tr>
            <w:tr w:rsidR="009133CD" w:rsidRPr="009133CD" w14:paraId="28F38E67" w14:textId="77777777" w:rsidTr="005B3D05">
              <w:trPr>
                <w:trHeight w:val="288"/>
              </w:trPr>
              <w:tc>
                <w:tcPr>
                  <w:tcW w:w="32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1FAB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D39F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69F7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14C8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52F51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1902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5153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BDD6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8E2D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</w:tbl>
          <w:p w14:paraId="22AACAA7" w14:textId="77777777" w:rsidR="009133CD" w:rsidRPr="009133CD" w:rsidRDefault="009133CD" w:rsidP="009133CD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133CD">
              <w:rPr>
                <w:rFonts w:ascii="Arial" w:eastAsiaTheme="minorEastAsia" w:hAnsi="Arial"/>
                <w:sz w:val="20"/>
                <w:lang w:eastAsia="ru-RU"/>
              </w:rPr>
              <w:br/>
            </w:r>
          </w:p>
          <w:tbl>
            <w:tblPr>
              <w:tblW w:w="15167" w:type="dxa"/>
              <w:tblInd w:w="149" w:type="dxa"/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4140"/>
              <w:gridCol w:w="1030"/>
              <w:gridCol w:w="4339"/>
              <w:gridCol w:w="2988"/>
              <w:gridCol w:w="2172"/>
            </w:tblGrid>
            <w:tr w:rsidR="009133CD" w:rsidRPr="009133CD" w14:paraId="1B6BD1C4" w14:textId="77777777" w:rsidTr="005B3D05">
              <w:trPr>
                <w:trHeight w:val="533"/>
              </w:trPr>
              <w:tc>
                <w:tcPr>
                  <w:tcW w:w="151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D3C37" w14:textId="4C1957F4" w:rsidR="009133CD" w:rsidRPr="009133CD" w:rsidRDefault="005B3D05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  <w:r w:rsidR="009133CD"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. Методики расчетов показателей государственной программы Липецкой области,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      </w:r>
                </w:p>
              </w:tc>
            </w:tr>
            <w:tr w:rsidR="009133CD" w:rsidRPr="009133CD" w14:paraId="4820C71B" w14:textId="77777777" w:rsidTr="005B3D05">
              <w:trPr>
                <w:trHeight w:val="227"/>
              </w:trPr>
              <w:tc>
                <w:tcPr>
                  <w:tcW w:w="151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5B002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righ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Таблица</w:t>
                  </w:r>
                </w:p>
              </w:tc>
            </w:tr>
            <w:tr w:rsidR="009133CD" w:rsidRPr="009133CD" w14:paraId="48ABC3A4" w14:textId="77777777" w:rsidTr="005B3D05">
              <w:trPr>
                <w:trHeight w:val="512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33DD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N п/п</w:t>
                  </w:r>
                </w:p>
              </w:tc>
              <w:tc>
                <w:tcPr>
                  <w:tcW w:w="4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80B3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319F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8028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Методика расчета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5E12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Источник определения значения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BE63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Срок представления годовой отчетной информации</w:t>
                  </w:r>
                </w:p>
              </w:tc>
            </w:tr>
            <w:tr w:rsidR="009133CD" w:rsidRPr="009133CD" w14:paraId="5AB82FD5" w14:textId="77777777" w:rsidTr="005B3D05">
              <w:trPr>
                <w:trHeight w:val="291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D477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C693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E396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43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D0D7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2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A818B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21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8A03D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6</w:t>
                  </w:r>
                </w:p>
              </w:tc>
            </w:tr>
            <w:tr w:rsidR="009133CD" w:rsidRPr="009133CD" w14:paraId="5FF42742" w14:textId="77777777" w:rsidTr="005B3D05">
              <w:trPr>
                <w:trHeight w:val="225"/>
              </w:trPr>
              <w:tc>
                <w:tcPr>
                  <w:tcW w:w="49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FD8F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EFB0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1</w:t>
                  </w:r>
                </w:p>
                <w:p w14:paraId="66036CB8" w14:textId="60534725" w:rsidR="009133CD" w:rsidRPr="009133CD" w:rsidRDefault="009133CD" w:rsidP="009133C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«Доля объектов (территорий), подлежащих антитеррористической защите, соответствующих установленным требованиям антитеррористической защищенности»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ECBC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433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F1E5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056BE03A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1685C4C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Д= (ПОТПуд/ПОТП)x100%,</w:t>
                  </w:r>
                </w:p>
                <w:p w14:paraId="24DAA02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723E7877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ПОТПуд – количество потенциальных объектов террористических посягательств, соответствующих требованиям антитеррористической защищенности;</w:t>
                  </w:r>
                </w:p>
                <w:p w14:paraId="318B56B9" w14:textId="61A062F1" w:rsidR="009133CD" w:rsidRPr="009133CD" w:rsidRDefault="009133CD" w:rsidP="009133C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ПОТП всего – общее количество объектов подлежащих антитеррористической защите.</w:t>
                  </w:r>
                </w:p>
              </w:tc>
              <w:tc>
                <w:tcPr>
                  <w:tcW w:w="29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AC61B" w14:textId="2BBF17D5" w:rsidR="009133CD" w:rsidRPr="009133CD" w:rsidRDefault="009133CD" w:rsidP="009133C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Ведомственная отчетность отдела координации деятельности по противодействию терроризму администрации Липецкой области</w:t>
                  </w:r>
                </w:p>
              </w:tc>
              <w:tc>
                <w:tcPr>
                  <w:tcW w:w="21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EDDE9" w14:textId="10AD3232" w:rsidR="009133CD" w:rsidRPr="009133CD" w:rsidRDefault="009133CD" w:rsidP="009133CD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марта года, следующего за отчетным</w:t>
                  </w:r>
                </w:p>
              </w:tc>
            </w:tr>
            <w:tr w:rsidR="009133CD" w:rsidRPr="009133CD" w14:paraId="74F0E859" w14:textId="77777777" w:rsidTr="005B3D05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2F34E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414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08EAA" w14:textId="08B5A246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DEC1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433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4ED5C" w14:textId="32D7C00A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2B849" w14:textId="4E2CE7A2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4CEDE" w14:textId="04E9995D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</w:p>
              </w:tc>
            </w:tr>
            <w:tr w:rsidR="009133CD" w:rsidRPr="009133CD" w14:paraId="4427F9CE" w14:textId="77777777" w:rsidTr="005B3D05">
              <w:trPr>
                <w:trHeight w:val="482"/>
              </w:trPr>
              <w:tc>
                <w:tcPr>
                  <w:tcW w:w="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E860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8C9B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1 Цели 2</w:t>
                  </w:r>
                </w:p>
                <w:p w14:paraId="269FE93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 xml:space="preserve"> «Доля граждан, подверженных воздействию идеологию терроризма и экстремизма, охваченных мероприятиями по профилактике терроризма и экстремизма»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1E9F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ascii="Arial" w:eastAsiaTheme="minorEastAsia" w:hAnsi="Arial" w:cs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%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9C1E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Показатель рассчитывается по формуле:</w:t>
                  </w:r>
                </w:p>
                <w:p w14:paraId="1BCFDF6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10BB611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Дн = Нп / Но x 100%, где:</w:t>
                  </w:r>
                </w:p>
                <w:p w14:paraId="7F8993C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</w:p>
                <w:p w14:paraId="5BF788B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Дн - Доля населения Липецкой области, охваченная мероприятиями по профилактике терроризма и экстремизма;</w:t>
                  </w:r>
                </w:p>
                <w:p w14:paraId="4243E61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Нп - Количество граждан подверженных идеологии терроризма и экстремизма</w:t>
                  </w:r>
                </w:p>
                <w:p w14:paraId="41DFAB0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(в состав входят следующие категории граждан:</w:t>
                  </w:r>
                </w:p>
                <w:p w14:paraId="3CB0B968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- 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(внутришкольный учет, учет комиссий по делам несовершеннолетних и подразделений органов внутренних дел по делам несовершеннолетних) в связи со склонностью к суицидальному поведению, совершению насильственных действий;</w:t>
                  </w:r>
                </w:p>
                <w:p w14:paraId="62C59568" w14:textId="485E0D82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- население новых субъектов Российской Федерации, прибывших на территорию Липецкой области, в первую очередь молодежь и граждане, проживавшие ранее на подконтрольных киевскому режиму территориях;</w:t>
                  </w:r>
                </w:p>
                <w:p w14:paraId="5101B3B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- мигранты, прибывшие в Российскую Федерацию для осуществления трудовой деятельности или обучения, члены их семей;</w:t>
                  </w:r>
                </w:p>
                <w:p w14:paraId="495738E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- лица, отбывающие либо отбывшие наказание в учреждениях уголовно-исполнительной системы, прежде всего за осуществление террористической деятельности;</w:t>
                  </w:r>
                </w:p>
                <w:p w14:paraId="322F118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- члены семей лиц, причастных к террористической деятельности (действующих, осужденных, нейтрализованных);</w:t>
                  </w:r>
                </w:p>
                <w:p w14:paraId="52C0E599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- несовершеннолетние, возвращенные (прибывшие) из зон вооруженных конфликтов.);</w:t>
                  </w:r>
                </w:p>
                <w:p w14:paraId="4D351232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Но - количество граждан, охваченных мероприятиями по профилактике терроризма и экстремизма.</w:t>
                  </w:r>
                </w:p>
                <w:p w14:paraId="0807EC6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5A00F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lastRenderedPageBreak/>
                    <w:t>Ведомственная отчетность управления административных органов Липецкой области</w:t>
                  </w:r>
                </w:p>
              </w:tc>
              <w:tc>
                <w:tcPr>
                  <w:tcW w:w="2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A3B75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0"/>
                      <w:lang w:eastAsia="ru-RU"/>
                    </w:rPr>
                  </w:pPr>
                  <w:r w:rsidRPr="009133CD">
                    <w:rPr>
                      <w:rFonts w:eastAsiaTheme="minorEastAsia"/>
                      <w:color w:val="000000"/>
                      <w:sz w:val="20"/>
                      <w:lang w:eastAsia="ru-RU"/>
                    </w:rPr>
                    <w:t>Не позднее 1 марта года, следующего за отчетным</w:t>
                  </w:r>
                </w:p>
              </w:tc>
            </w:tr>
            <w:tr w:rsidR="009133CD" w:rsidRPr="009133CD" w14:paraId="4EF40441" w14:textId="77777777" w:rsidTr="005B3D05">
              <w:trPr>
                <w:trHeight w:val="288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728E1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81FCC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8A9B4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33B00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9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B5C53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 w:cs="Arial"/>
                      <w:sz w:val="2"/>
                      <w:szCs w:val="24"/>
                      <w:lang w:eastAsia="ru-RU"/>
                    </w:rPr>
                  </w:pPr>
                </w:p>
              </w:tc>
              <w:tc>
                <w:tcPr>
                  <w:tcW w:w="2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19026" w14:textId="77777777" w:rsidR="009133CD" w:rsidRPr="009133CD" w:rsidRDefault="009133CD" w:rsidP="009133CD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Arial" w:eastAsiaTheme="minorEastAsia" w:hAnsi="Arial"/>
                      <w:sz w:val="2"/>
                      <w:szCs w:val="24"/>
                      <w:lang w:eastAsia="ru-RU"/>
                    </w:rPr>
                  </w:pPr>
                </w:p>
              </w:tc>
            </w:tr>
          </w:tbl>
          <w:p w14:paraId="3F3723AE" w14:textId="77777777" w:rsidR="00181FD0" w:rsidRDefault="00181FD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4160B356" w14:textId="5A3BBAD5" w:rsidR="00181FD0" w:rsidRDefault="00181FD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407B617C" w14:textId="77777777" w:rsidR="00287B29" w:rsidRDefault="00287B29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6F4346EA" w14:textId="030473D3" w:rsidR="004E2D9A" w:rsidRDefault="004E2D9A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5CDC2005" w14:textId="68F1919E" w:rsidR="004E2D9A" w:rsidRDefault="004E2D9A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166C53A3" w14:textId="54D143A5" w:rsidR="00990FF2" w:rsidRDefault="00990FF2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7B1CE9F4" w14:textId="77777777" w:rsidR="00990FF2" w:rsidRDefault="00990FF2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</w:rPr>
            </w:pPr>
          </w:p>
          <w:p w14:paraId="0AA255C8" w14:textId="77777777" w:rsidR="00CB6600" w:rsidRPr="00FE080A" w:rsidRDefault="00181FD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FE080A">
              <w:rPr>
                <w:b/>
                <w:color w:val="000000"/>
                <w:sz w:val="20"/>
              </w:rPr>
              <w:lastRenderedPageBreak/>
              <w:t xml:space="preserve">Раздел III. </w:t>
            </w:r>
            <w:r w:rsidR="00CB6600" w:rsidRPr="00FE080A">
              <w:rPr>
                <w:b/>
                <w:color w:val="000000"/>
                <w:sz w:val="20"/>
              </w:rPr>
              <w:t xml:space="preserve">Паспорт </w:t>
            </w:r>
          </w:p>
          <w:p w14:paraId="10C18139" w14:textId="77777777" w:rsidR="00CB6600" w:rsidRPr="00FE080A" w:rsidRDefault="00CB660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FE080A">
              <w:rPr>
                <w:b/>
                <w:color w:val="000000"/>
                <w:sz w:val="20"/>
              </w:rPr>
              <w:t>комплекса процессных мероприятий</w:t>
            </w:r>
          </w:p>
          <w:p w14:paraId="6A871795" w14:textId="77777777" w:rsidR="00CB6600" w:rsidRPr="00FE080A" w:rsidRDefault="00CB660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FE080A">
              <w:rPr>
                <w:b/>
                <w:color w:val="000000"/>
                <w:sz w:val="20"/>
              </w:rPr>
              <w:t>«Профилактика терроризма и экстремизма, минимизация и ликвидация последствий их проявлений на территории Липецкой области»</w:t>
            </w:r>
          </w:p>
          <w:p w14:paraId="5BA0B1F4" w14:textId="77777777" w:rsidR="00CB6600" w:rsidRPr="00FE080A" w:rsidRDefault="00CB660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 w:val="20"/>
              </w:rPr>
            </w:pPr>
          </w:p>
          <w:p w14:paraId="3ED7BD06" w14:textId="77777777" w:rsidR="00CB6600" w:rsidRPr="00FE080A" w:rsidRDefault="00CB660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FE080A">
              <w:rPr>
                <w:color w:val="000000"/>
                <w:sz w:val="20"/>
              </w:rPr>
              <w:t>1. Общие положения</w:t>
            </w:r>
          </w:p>
        </w:tc>
      </w:tr>
      <w:tr w:rsidR="00CB6600" w14:paraId="0A2C1816" w14:textId="77777777" w:rsidTr="00287B29">
        <w:trPr>
          <w:gridBefore w:val="1"/>
          <w:wBefore w:w="152" w:type="dxa"/>
          <w:trHeight w:val="287"/>
        </w:trPr>
        <w:tc>
          <w:tcPr>
            <w:tcW w:w="1549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9075C" w14:textId="77777777" w:rsidR="00CB6600" w:rsidRDefault="00CB6600" w:rsidP="00CB66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</w:rPr>
              <w:lastRenderedPageBreak/>
              <w:t>Таблица</w:t>
            </w:r>
          </w:p>
        </w:tc>
      </w:tr>
      <w:tr w:rsidR="00287B29" w:rsidRPr="00287B29" w14:paraId="2D798E23" w14:textId="77777777" w:rsidTr="00287B29">
        <w:trPr>
          <w:gridAfter w:val="1"/>
          <w:wAfter w:w="26" w:type="dxa"/>
          <w:trHeight w:val="332"/>
        </w:trPr>
        <w:tc>
          <w:tcPr>
            <w:tcW w:w="5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3E4A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Ответственный исполнитель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FCB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Начальник управления административных органов Липецкой области</w:t>
            </w:r>
          </w:p>
        </w:tc>
      </w:tr>
      <w:tr w:rsidR="00287B29" w:rsidRPr="00287B29" w14:paraId="4C75B893" w14:textId="77777777" w:rsidTr="00287B29">
        <w:trPr>
          <w:gridAfter w:val="1"/>
          <w:wAfter w:w="26" w:type="dxa"/>
          <w:trHeight w:val="332"/>
        </w:trPr>
        <w:tc>
          <w:tcPr>
            <w:tcW w:w="5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9B3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Соисполнители комплекса процессных мероприятий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5B0A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Начальник управления социальной политики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Начальник управления молодежной политики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Начальник управления культуры и туризма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Начальник управления физической культуры и спорта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Начальник отдела координации деятельности по противодействию терроризму Правительства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Начальник управления образования и науки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Начальник управления здравоохранения Липецкой области</w:t>
            </w:r>
          </w:p>
        </w:tc>
      </w:tr>
      <w:tr w:rsidR="00287B29" w:rsidRPr="00287B29" w14:paraId="7A9034D0" w14:textId="77777777" w:rsidTr="00287B29">
        <w:trPr>
          <w:gridAfter w:val="1"/>
          <w:wAfter w:w="26" w:type="dxa"/>
          <w:trHeight w:val="332"/>
        </w:trPr>
        <w:tc>
          <w:tcPr>
            <w:tcW w:w="5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C00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Связь с государственной программой</w:t>
            </w:r>
          </w:p>
        </w:tc>
        <w:tc>
          <w:tcPr>
            <w:tcW w:w="9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F0E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Профилактика терроризма и экстремизма в Липецкой области</w:t>
            </w:r>
          </w:p>
        </w:tc>
      </w:tr>
      <w:tr w:rsidR="00287B29" w:rsidRPr="00287B29" w14:paraId="57AD7B58" w14:textId="77777777" w:rsidTr="00287B29">
        <w:trPr>
          <w:gridAfter w:val="1"/>
          <w:wAfter w:w="26" w:type="dxa"/>
          <w:trHeight w:val="288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7158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9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F9E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</w:tr>
    </w:tbl>
    <w:p w14:paraId="3561CA0B" w14:textId="77777777" w:rsidR="00287B29" w:rsidRPr="00287B29" w:rsidRDefault="00287B29" w:rsidP="00287B29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/>
          <w:sz w:val="2"/>
          <w:szCs w:val="24"/>
          <w:lang w:eastAsia="ru-RU"/>
        </w:rPr>
      </w:pPr>
      <w:r w:rsidRPr="00287B29">
        <w:rPr>
          <w:rFonts w:ascii="Arial" w:eastAsiaTheme="minorEastAsia" w:hAnsi="Arial" w:cs="Arial"/>
          <w:sz w:val="2"/>
          <w:szCs w:val="24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"/>
        <w:gridCol w:w="2263"/>
        <w:gridCol w:w="1231"/>
        <w:gridCol w:w="884"/>
        <w:gridCol w:w="1094"/>
        <w:gridCol w:w="797"/>
        <w:gridCol w:w="797"/>
        <w:gridCol w:w="797"/>
        <w:gridCol w:w="797"/>
        <w:gridCol w:w="797"/>
        <w:gridCol w:w="797"/>
        <w:gridCol w:w="697"/>
        <w:gridCol w:w="797"/>
        <w:gridCol w:w="797"/>
        <w:gridCol w:w="1337"/>
        <w:gridCol w:w="1120"/>
      </w:tblGrid>
      <w:tr w:rsidR="00287B29" w:rsidRPr="00287B29" w14:paraId="65B39D40" w14:textId="77777777">
        <w:trPr>
          <w:trHeight w:val="372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0D12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2. Показатели комплекса процессных мероприятий</w:t>
            </w:r>
          </w:p>
        </w:tc>
      </w:tr>
      <w:tr w:rsidR="00287B29" w:rsidRPr="00287B29" w14:paraId="6458F790" w14:textId="77777777">
        <w:trPr>
          <w:trHeight w:val="249"/>
        </w:trPr>
        <w:tc>
          <w:tcPr>
            <w:tcW w:w="6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A49E4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287B29" w:rsidRPr="00287B29" w14:paraId="3D351742" w14:textId="77777777">
        <w:trPr>
          <w:trHeight w:val="265"/>
        </w:trPr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2D1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5E7F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93B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Признак</w:t>
            </w:r>
          </w:p>
          <w:p w14:paraId="28DC1C1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возрастания/</w:t>
            </w:r>
          </w:p>
          <w:p w14:paraId="1F2F2F1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убывания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8C2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Уровень</w:t>
            </w:r>
          </w:p>
          <w:p w14:paraId="44C3853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соответствия</w:t>
            </w:r>
          </w:p>
          <w:p w14:paraId="1BDB63A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декомпозированного</w:t>
            </w:r>
          </w:p>
          <w:p w14:paraId="4A8BE0F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2BDB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 (по ОКЕИ)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3E9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Базовое значение</w:t>
            </w: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0FF8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Значение показателей по годам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3A2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E9E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Информационная система</w:t>
            </w:r>
          </w:p>
        </w:tc>
      </w:tr>
      <w:tr w:rsidR="00287B29" w:rsidRPr="00287B29" w14:paraId="55078930" w14:textId="77777777">
        <w:trPr>
          <w:trHeight w:val="468"/>
        </w:trPr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137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AC4C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BF7B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C14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2ED2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DC2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CF9B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C00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9FC3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D4F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2C2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8F0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03B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6D3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490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0D1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287B29" w:rsidRPr="00287B29" w14:paraId="41A75C04" w14:textId="77777777">
        <w:trPr>
          <w:trHeight w:val="257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D6D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FA1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FE60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56E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D20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546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6CF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74D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3EA3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395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0626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9C5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62D3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63A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10B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5EF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16</w:t>
            </w:r>
          </w:p>
        </w:tc>
      </w:tr>
      <w:tr w:rsidR="00287B29" w:rsidRPr="00287B29" w14:paraId="53E79191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D73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99FE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Задача 1 «Совершенствование системы противодействия распространению идеологии терроризма и экстремизма»</w:t>
            </w:r>
          </w:p>
        </w:tc>
      </w:tr>
      <w:tr w:rsidR="00287B29" w:rsidRPr="00287B29" w14:paraId="138F4642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5A2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7EC14" w14:textId="34870ADD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Задачи 1 </w:t>
            </w:r>
          </w:p>
          <w:p w14:paraId="5668879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«Количество проведенных обучающих семинаров, круглых столов, конкурсов по вопросам реализации мероприятий в области противодействия терроризма»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95C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19C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DD8A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8F5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402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0688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55B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051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A19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0EE4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C36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F58E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73E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Отдел координации деятельности по противодействию терроризму Правительства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4500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287B29" w:rsidRPr="00287B29" w14:paraId="6A92EC94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156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D4945" w14:textId="34314CF8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Задачи 1 </w:t>
            </w:r>
          </w:p>
          <w:p w14:paraId="4F0093B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«Количество содержащих экстремистские 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091E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B09E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2CA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88D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90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8F7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057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AC8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110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978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AE3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740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2671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150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A097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160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9FCD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Управление административных органов 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791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отсутствует</w:t>
            </w:r>
          </w:p>
        </w:tc>
      </w:tr>
      <w:tr w:rsidR="00287B29" w:rsidRPr="00287B29" w14:paraId="67A9CCF7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E6F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2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BA5F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Задача 2 «Укрепление антитеррористической защищенности потенциальных объектов террористических посягательств»</w:t>
            </w:r>
          </w:p>
        </w:tc>
      </w:tr>
      <w:tr w:rsidR="00287B29" w:rsidRPr="00287B29" w14:paraId="3CFF7D55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055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2.1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736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1 Задачи 2 </w:t>
            </w:r>
          </w:p>
          <w:p w14:paraId="1D5E3B6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«Доля объектов образования,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3B2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4BB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191A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B72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4043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297A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0F48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B97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86B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DF7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EE9A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5E82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75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2D7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образования и науки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5B78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287B29" w:rsidRPr="00287B29" w14:paraId="66E721D9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E8F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2.2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2ED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2 Задачи 2 </w:t>
            </w:r>
          </w:p>
          <w:p w14:paraId="6A816D9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«Доля объектов здравоохранения,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5BC8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72B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1D71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65B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3D8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3174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0554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933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23D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B34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DCD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0E1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28D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здравоохранения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ECC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287B29" w:rsidRPr="00287B29" w14:paraId="4B07D3B4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A6B5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2.3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46C21" w14:textId="7CEEE1DF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Задачи 2 </w:t>
            </w:r>
          </w:p>
          <w:p w14:paraId="7874F61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«Доля объектов соцзащиты,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0E05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B2E5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A28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063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42,9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43B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EDE9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87,5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D3F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9A2C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612B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DF3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F7F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F20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FEA3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социальной политики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E9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287B29" w:rsidRPr="00287B29" w14:paraId="1D0C911A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16E9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2.4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D6F26" w14:textId="3162D906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Задачи 2 </w:t>
            </w:r>
          </w:p>
          <w:p w14:paraId="076DF72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«Доля объектов культуры,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F277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2F6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C2E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7308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E44C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1389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254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339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03DA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973F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2140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602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A66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культуры и туризма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A2B5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287B29" w:rsidRPr="00287B29" w14:paraId="09283AB8" w14:textId="77777777">
        <w:trPr>
          <w:trHeight w:val="288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61C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2.5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904C" w14:textId="1D082469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Показатель 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Задачи 2 </w:t>
            </w:r>
          </w:p>
          <w:p w14:paraId="2EAF8E8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«Доля областных объектов спорта,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84A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Возрастающий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F4DA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ГП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239B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BD5C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052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CAA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B9C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B52E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DC7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561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907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80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1E70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996D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физической культуры и спорта Липецкой области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B97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отсутствует</w:t>
            </w:r>
          </w:p>
        </w:tc>
      </w:tr>
      <w:tr w:rsidR="00287B29" w:rsidRPr="00287B29" w14:paraId="6276116B" w14:textId="77777777">
        <w:trPr>
          <w:trHeight w:val="288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168C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770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86F3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F1C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7CD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4705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66A3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6553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FFB8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DD4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6D7D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6F0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396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CF02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4DA2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31FC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66871BB2" w14:textId="77777777" w:rsidR="00287B29" w:rsidRPr="00287B29" w:rsidRDefault="00287B29" w:rsidP="00287B29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 w:cs="Arial"/>
          <w:sz w:val="2"/>
          <w:szCs w:val="24"/>
          <w:lang w:eastAsia="ru-RU"/>
        </w:rPr>
      </w:pPr>
      <w:r w:rsidRPr="00287B29">
        <w:rPr>
          <w:rFonts w:ascii="Arial" w:eastAsiaTheme="minorEastAsia" w:hAnsi="Arial"/>
          <w:sz w:val="10"/>
          <w:szCs w:val="24"/>
          <w:lang w:eastAsia="ru-RU"/>
        </w:rPr>
        <w:br/>
      </w:r>
      <w:r w:rsidRPr="00287B29">
        <w:rPr>
          <w:rFonts w:ascii="Arial" w:eastAsiaTheme="minorEastAsia" w:hAnsi="Arial"/>
          <w:sz w:val="10"/>
          <w:szCs w:val="24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5"/>
        <w:gridCol w:w="3435"/>
        <w:gridCol w:w="2425"/>
        <w:gridCol w:w="2307"/>
        <w:gridCol w:w="1430"/>
        <w:gridCol w:w="598"/>
        <w:gridCol w:w="598"/>
        <w:gridCol w:w="598"/>
        <w:gridCol w:w="598"/>
        <w:gridCol w:w="598"/>
        <w:gridCol w:w="598"/>
        <w:gridCol w:w="598"/>
        <w:gridCol w:w="598"/>
        <w:gridCol w:w="647"/>
      </w:tblGrid>
      <w:tr w:rsidR="00287B29" w:rsidRPr="00287B29" w14:paraId="3F456F47" w14:textId="77777777">
        <w:trPr>
          <w:trHeight w:val="365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761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3. Перечень основных мероприятий (результатов) комплекса процессных мероприятий</w:t>
            </w:r>
          </w:p>
        </w:tc>
      </w:tr>
      <w:tr w:rsidR="00287B29" w:rsidRPr="00287B29" w14:paraId="3230F753" w14:textId="77777777">
        <w:trPr>
          <w:trHeight w:val="307"/>
        </w:trPr>
        <w:tc>
          <w:tcPr>
            <w:tcW w:w="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CADA9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287B29" w:rsidRPr="00287B29" w14:paraId="71AD9F01" w14:textId="77777777">
        <w:trPr>
          <w:trHeight w:val="372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F98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D89B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Наименование основного мероприятия (результата)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B50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Ответственный исполнитель</w:t>
            </w:r>
          </w:p>
        </w:tc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D58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Характеристика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DC9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 (по ОКЕИ)</w:t>
            </w:r>
          </w:p>
        </w:tc>
        <w:tc>
          <w:tcPr>
            <w:tcW w:w="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1F7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Базовое значение</w:t>
            </w:r>
          </w:p>
        </w:tc>
        <w:tc>
          <w:tcPr>
            <w:tcW w:w="5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60D6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Значения основного мероприятия (результата) по годам</w:t>
            </w:r>
          </w:p>
        </w:tc>
      </w:tr>
      <w:tr w:rsidR="00287B29" w:rsidRPr="00287B29" w14:paraId="6F13D2DC" w14:textId="77777777">
        <w:trPr>
          <w:trHeight w:val="406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9E11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D601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FED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8807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4A48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8A65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FC2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год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F00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712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82A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D636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A11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ECE8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7256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</w:tr>
      <w:tr w:rsidR="00287B29" w:rsidRPr="00287B29" w14:paraId="50CC23D1" w14:textId="77777777">
        <w:trPr>
          <w:trHeight w:val="270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D435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954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8961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3F35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BF10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926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2CA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592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B3B9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A8E9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E6B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7DCF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56A5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624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14</w:t>
            </w:r>
          </w:p>
        </w:tc>
      </w:tr>
      <w:tr w:rsidR="00287B29" w:rsidRPr="00287B29" w14:paraId="4B27CDF6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D85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BCD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Задача 1 «Совершенствование системы противодействия распространению идеологии терроризма и экстремизма»</w:t>
            </w:r>
          </w:p>
        </w:tc>
      </w:tr>
      <w:tr w:rsidR="00287B29" w:rsidRPr="00287B29" w14:paraId="6B5F1A6E" w14:textId="77777777">
        <w:trPr>
          <w:trHeight w:val="288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3D3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B5C6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1 </w:t>
            </w:r>
          </w:p>
          <w:p w14:paraId="1875807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«Проведены мероприятия пропагандистской направленности в области противодействия идеологии терроризма»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17E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культуры и туризма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Управление молодежной политики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5F2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Количество прокатов ролика социальной рекламы по профилактике терроризма среди молодежи в социальных сетях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FBD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483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4F3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988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5E2B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8493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CE98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74B7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5E36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1BD7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</w:t>
            </w:r>
          </w:p>
        </w:tc>
      </w:tr>
      <w:tr w:rsidR="00287B29" w:rsidRPr="00287B29" w14:paraId="7FE23DF2" w14:textId="77777777">
        <w:trPr>
          <w:trHeight w:val="288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ECB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F56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DB1E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BE92" w14:textId="324C768A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Количество выпушенных</w:t>
            </w:r>
            <w:r>
              <w:rPr>
                <w:rFonts w:eastAsiaTheme="minorEastAsia"/>
                <w:color w:val="000000"/>
                <w:sz w:val="20"/>
                <w:lang w:eastAsia="ru-RU"/>
              </w:rPr>
              <w:t xml:space="preserve"> 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(брошюр, памяток) направленных на предупреждение совершения преступлений террористической 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 xml:space="preserve">направленности, а также на предупреждение распространения идеологии терроризма 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EA90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Шт.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328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10 075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914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2022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278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12 500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EC60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13 000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0A50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13 000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8FD1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13 000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A15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13 000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765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13 000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0DB1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13 000</w:t>
            </w:r>
          </w:p>
        </w:tc>
      </w:tr>
      <w:tr w:rsidR="00287B29" w:rsidRPr="00287B29" w14:paraId="06881425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F746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0BD0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2 </w:t>
            </w:r>
          </w:p>
          <w:p w14:paraId="45F07ED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«Проведены мероприятия пропагандистской направленности в области противодействия идеологии экстремизма»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30D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административных органов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0FC" w14:textId="0046B4C0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Количество выпушенных (брошюр, памяток) направленных на предупреждение совершения преступлений экстремистского характера, а также на предупреждение распространения идеологии экстремистских идей.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5BB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DF2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2 500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0E86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0C6A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2 600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2E67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2 700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F3FB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2 800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D027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2 900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49A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3 000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B3F6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3 000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C05D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3 000</w:t>
            </w:r>
          </w:p>
        </w:tc>
      </w:tr>
      <w:tr w:rsidR="00287B29" w:rsidRPr="00287B29" w14:paraId="3EDC0AB1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948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35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C4A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Задача 2 «Укрепление антитеррористической защищенности потенциальных объектов террористических посягательств»</w:t>
            </w:r>
          </w:p>
        </w:tc>
      </w:tr>
      <w:tr w:rsidR="00287B29" w:rsidRPr="00287B29" w14:paraId="02B466CF" w14:textId="77777777">
        <w:trPr>
          <w:trHeight w:val="28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01D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A714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Основное мероприятие (результат) 3 </w:t>
            </w:r>
          </w:p>
          <w:p w14:paraId="4F982794" w14:textId="49241A71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«Повышена антитеррористическая защищенность потенциальных объектов террористических </w:t>
            </w:r>
            <w:r w:rsidR="00A171AA" w:rsidRPr="00287B29">
              <w:rPr>
                <w:rFonts w:eastAsiaTheme="minorEastAsia"/>
                <w:color w:val="000000"/>
                <w:sz w:val="20"/>
                <w:lang w:eastAsia="ru-RU"/>
              </w:rPr>
              <w:t>посягательств»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3257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Управление здравоохранения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Управление культуры и туризма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Управление образования и науки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Управление социальной политики Липецкой области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br/>
              <w:t>Управление физической культуры и спорта Липецкой области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22C9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Количество объектов, приведённых в соответствии с установленными требованиям антитеррористической защищенности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654B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C7D2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60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C2A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2023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E5D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8E5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9F39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2494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24B2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78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556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77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B7E2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76</w:t>
            </w:r>
          </w:p>
        </w:tc>
      </w:tr>
      <w:tr w:rsidR="00287B29" w:rsidRPr="00287B29" w14:paraId="3C604A0C" w14:textId="77777777">
        <w:trPr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BA6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41B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AD84A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5C0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520D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40C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2C1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517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5E7C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A709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D8DB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2AF4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EBB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0C84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</w:tbl>
    <w:p w14:paraId="55058AAC" w14:textId="77777777" w:rsidR="00287B29" w:rsidRPr="00287B29" w:rsidRDefault="00287B29" w:rsidP="00287B29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 w:cs="Arial"/>
          <w:sz w:val="2"/>
          <w:szCs w:val="24"/>
          <w:lang w:eastAsia="ru-RU"/>
        </w:rPr>
      </w:pPr>
      <w:r w:rsidRPr="00287B29">
        <w:rPr>
          <w:rFonts w:ascii="Arial" w:eastAsiaTheme="minorEastAsia" w:hAnsi="Arial"/>
          <w:sz w:val="2"/>
          <w:szCs w:val="24"/>
          <w:lang w:eastAsia="ru-RU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"/>
        <w:gridCol w:w="3730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287B29" w:rsidRPr="00287B29" w14:paraId="64901349" w14:textId="77777777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B9E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6234A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19FD973F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091F35E7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41C5A96A" w14:textId="40058A63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2F9ADFE4" w14:textId="638C0531" w:rsidR="00FE080A" w:rsidRDefault="00FE080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0DB02110" w14:textId="38F12ABF" w:rsidR="00FE080A" w:rsidRDefault="00FE080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1701A340" w14:textId="77777777" w:rsidR="00FE080A" w:rsidRDefault="00FE080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5F07C06B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5868FF5A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00DACA50" w14:textId="476DBFEF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4. Финансовое обеспечение комплекса процессных мероприятий</w:t>
            </w:r>
          </w:p>
        </w:tc>
      </w:tr>
      <w:tr w:rsidR="00287B29" w:rsidRPr="00287B29" w14:paraId="3DEA5689" w14:textId="77777777">
        <w:trPr>
          <w:trHeight w:val="23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40C88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592B9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Таблица</w:t>
            </w:r>
          </w:p>
        </w:tc>
      </w:tr>
      <w:tr w:rsidR="00287B29" w:rsidRPr="00287B29" w14:paraId="59DD9A9D" w14:textId="77777777">
        <w:trPr>
          <w:trHeight w:val="239"/>
        </w:trPr>
        <w:tc>
          <w:tcPr>
            <w:tcW w:w="1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AA6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Наименование мероприятия (результата)/источник финансового обеспечения</w:t>
            </w:r>
          </w:p>
        </w:tc>
        <w:tc>
          <w:tcPr>
            <w:tcW w:w="14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E2B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Объем финансового обеспечения по годам реализации, рублей</w:t>
            </w:r>
          </w:p>
        </w:tc>
      </w:tr>
      <w:tr w:rsidR="00287B29" w:rsidRPr="00287B29" w14:paraId="450FF1C2" w14:textId="77777777">
        <w:trPr>
          <w:trHeight w:val="239"/>
        </w:trPr>
        <w:tc>
          <w:tcPr>
            <w:tcW w:w="1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156D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863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EAF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74E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36DD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ADC3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88C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2029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755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2030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664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Всего</w:t>
            </w:r>
          </w:p>
        </w:tc>
      </w:tr>
      <w:tr w:rsidR="00287B29" w:rsidRPr="00287B29" w14:paraId="28BCFC59" w14:textId="77777777">
        <w:trPr>
          <w:trHeight w:val="239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874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920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68A2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27E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827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2D5E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615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66A4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8B88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9</w:t>
            </w:r>
          </w:p>
        </w:tc>
      </w:tr>
      <w:tr w:rsidR="00287B29" w:rsidRPr="00287B29" w14:paraId="116BCACA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B73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Комплекс процессных мероприятий «Профилактика терроризма и экстремизма, минимизация и ликвидация последствий их проявлений на территории Липецкой области» (всего),</w:t>
            </w:r>
          </w:p>
          <w:p w14:paraId="5C66FE3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27AA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824 878 854,51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79B1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598 522 602,06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1C6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598 880 364,49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FF9A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597 022 364,49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9722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597 146 364,49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C3C7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597 358 364,49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9AC2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597 470 364,49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249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4 411 279 279,02</w:t>
            </w:r>
          </w:p>
        </w:tc>
      </w:tr>
      <w:tr w:rsidR="00287B29" w:rsidRPr="00287B29" w14:paraId="4C86B165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6C9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6CB4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802 736 744,00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286E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574 219 044,00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AA7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575 081 644,00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E101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575 223 644,00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040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575 347 644,00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02BC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575 559 644,00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43B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575 671 644,00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E95D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4 253 840 008,00</w:t>
            </w:r>
          </w:p>
        </w:tc>
      </w:tr>
      <w:tr w:rsidR="00287B29" w:rsidRPr="00287B29" w14:paraId="1156C27B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03F3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09E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22 142 110,51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9BB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22 303 558,06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AF4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1F5C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FD6D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213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F62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E2D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153 439 271,02</w:t>
            </w:r>
          </w:p>
        </w:tc>
      </w:tr>
      <w:tr w:rsidR="00287B29" w:rsidRPr="00287B29" w14:paraId="3FD2877F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F90C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1B63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88EA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B1A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A4B0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32F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3AD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71F0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3B3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4 000 000,00</w:t>
            </w:r>
          </w:p>
        </w:tc>
      </w:tr>
      <w:tr w:rsidR="00287B29" w:rsidRPr="00287B29" w14:paraId="295A8E7C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4D6C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1 </w:t>
            </w:r>
          </w:p>
          <w:p w14:paraId="70D12AC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«Проведены мероприятия пропагандистской направленности в области противодействия идеологии терроризма»,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2BF8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708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C377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FE0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96F2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AA0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D4C6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CE2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2 100 000,00</w:t>
            </w:r>
          </w:p>
        </w:tc>
      </w:tr>
      <w:tr w:rsidR="00287B29" w:rsidRPr="00287B29" w14:paraId="6544E62B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E15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C76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E9E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2BE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9DC1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E4D8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0293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9737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E30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2 100 000,00</w:t>
            </w:r>
          </w:p>
        </w:tc>
      </w:tr>
      <w:tr w:rsidR="00287B29" w:rsidRPr="00287B29" w14:paraId="3189DB43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EF80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2 </w:t>
            </w:r>
          </w:p>
          <w:p w14:paraId="4DBE20C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«Проведены мероприятия пропагандистской направленности в области противодействия идеологии экстремизма»,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C2BE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1 052 000,00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7DA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9909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C911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663E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C67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291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D56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1 700 000,00</w:t>
            </w:r>
          </w:p>
        </w:tc>
      </w:tr>
      <w:tr w:rsidR="00287B29" w:rsidRPr="00287B29" w14:paraId="451427EC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631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E793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1 052 000,00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C038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0FE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1F8E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2DB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1468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B97B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108 000,00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805D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1 700 000,00</w:t>
            </w:r>
          </w:p>
        </w:tc>
      </w:tr>
      <w:tr w:rsidR="00287B29" w:rsidRPr="00287B29" w14:paraId="369B861E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727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b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 xml:space="preserve">Основное мероприятие (результат) 3 </w:t>
            </w:r>
          </w:p>
          <w:p w14:paraId="5CCFD7A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«Повышена антитеррористическая защищенность потенциальных объектов террористических посягательств », всего, в том числе: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12A1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823 526 854,51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96B7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598 114 602,06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47E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598 472 364,49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0934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596 614 364,49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397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596 738 364,49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093E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596 950 364,49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6EBC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597 062 364,49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B3B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b/>
                <w:color w:val="000000"/>
                <w:sz w:val="20"/>
                <w:lang w:eastAsia="ru-RU"/>
              </w:rPr>
              <w:t>4 407 479 279,02</w:t>
            </w:r>
          </w:p>
        </w:tc>
      </w:tr>
      <w:tr w:rsidR="00287B29" w:rsidRPr="00287B29" w14:paraId="45746220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F27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Региональный бюджет (всего), из них: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5556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801 384 744,00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947E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573 811 044,00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1E5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574 673 644,00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0DD0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574 815 644,00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B2A5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574 939 644,00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D6D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575 151 644,00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FFC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575 263 644,00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361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4 250 040 008,00</w:t>
            </w:r>
          </w:p>
        </w:tc>
      </w:tr>
      <w:tr w:rsidR="00287B29" w:rsidRPr="00287B29" w14:paraId="7E37B278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CB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Консолидированные бюджеты муниципальных образований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62EB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22 142 110,51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9EE5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22 303 558,06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D96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DF3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85A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9D7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1197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21 798 720,49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A0DF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153 439 271,02</w:t>
            </w:r>
          </w:p>
        </w:tc>
      </w:tr>
      <w:tr w:rsidR="00287B29" w:rsidRPr="00287B29" w14:paraId="01FFC4BD" w14:textId="77777777">
        <w:trPr>
          <w:trHeight w:val="288"/>
        </w:trPr>
        <w:tc>
          <w:tcPr>
            <w:tcW w:w="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6A6B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D34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2C9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404E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2 000 000,00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D26E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93D1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3DE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965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9C4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4 000 000,00</w:t>
            </w:r>
          </w:p>
        </w:tc>
      </w:tr>
      <w:tr w:rsidR="00287B29" w:rsidRPr="00287B29" w14:paraId="64795871" w14:textId="77777777">
        <w:trPr>
          <w:trHeight w:val="288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31D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10B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367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5681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674C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A70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A1AC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3011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A84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E366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</w:tr>
    </w:tbl>
    <w:p w14:paraId="1E42D725" w14:textId="77777777" w:rsidR="00287B29" w:rsidRPr="00287B29" w:rsidRDefault="00287B29" w:rsidP="00287B29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Theme="minorEastAsia" w:hAnsi="Arial"/>
          <w:sz w:val="2"/>
          <w:szCs w:val="24"/>
          <w:lang w:eastAsia="ru-RU"/>
        </w:rPr>
      </w:pPr>
      <w:r w:rsidRPr="00287B29">
        <w:rPr>
          <w:rFonts w:ascii="Arial" w:eastAsiaTheme="minorEastAsia" w:hAnsi="Arial" w:cs="Arial"/>
          <w:sz w:val="2"/>
          <w:szCs w:val="24"/>
          <w:lang w:eastAsia="ru-RU"/>
        </w:rPr>
        <w:br/>
      </w:r>
      <w:r w:rsidRPr="00287B29">
        <w:rPr>
          <w:rFonts w:ascii="Arial" w:eastAsiaTheme="minorEastAsia" w:hAnsi="Arial" w:cs="Arial"/>
          <w:sz w:val="2"/>
          <w:szCs w:val="24"/>
          <w:lang w:eastAsia="ru-RU"/>
        </w:rPr>
        <w:br/>
      </w:r>
      <w:r w:rsidRPr="00287B29">
        <w:rPr>
          <w:rFonts w:ascii="Arial" w:eastAsiaTheme="minorEastAsia" w:hAnsi="Arial" w:cs="Arial"/>
          <w:sz w:val="2"/>
          <w:szCs w:val="24"/>
          <w:lang w:eastAsia="ru-RU"/>
        </w:rPr>
        <w:br/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498"/>
        <w:gridCol w:w="3396"/>
        <w:gridCol w:w="1097"/>
        <w:gridCol w:w="4686"/>
        <w:gridCol w:w="2988"/>
        <w:gridCol w:w="2945"/>
      </w:tblGrid>
      <w:tr w:rsidR="00287B29" w:rsidRPr="00287B29" w14:paraId="2E732D6B" w14:textId="77777777" w:rsidTr="00A171AA">
        <w:trPr>
          <w:trHeight w:val="533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C83D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1AD72D03" w14:textId="77777777" w:rsidR="00B32DAC" w:rsidRDefault="00B32DAC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05447618" w14:textId="68157931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5. Методики расчетов показателей комплекса процессных мероприятий, значения которых не утверждены методиками международных организаций, а также не определяются на основе данных государственного (федерального) статистического наблюдения</w:t>
            </w:r>
          </w:p>
        </w:tc>
      </w:tr>
      <w:tr w:rsidR="00287B29" w:rsidRPr="00287B29" w14:paraId="4F89616E" w14:textId="77777777" w:rsidTr="00A171AA">
        <w:trPr>
          <w:trHeight w:val="273"/>
        </w:trPr>
        <w:tc>
          <w:tcPr>
            <w:tcW w:w="156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22C4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Таблица</w:t>
            </w:r>
          </w:p>
        </w:tc>
      </w:tr>
      <w:tr w:rsidR="00287B29" w:rsidRPr="00287B29" w14:paraId="5AF8F788" w14:textId="77777777" w:rsidTr="00B32DAC">
        <w:trPr>
          <w:trHeight w:val="512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974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N п/п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80C6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FA4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0DC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Методика расчета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A1D33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Источник определения значения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172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Срок представления годовой отчетной информации</w:t>
            </w:r>
          </w:p>
        </w:tc>
      </w:tr>
      <w:tr w:rsidR="00287B29" w:rsidRPr="00287B29" w14:paraId="738DBE49" w14:textId="77777777" w:rsidTr="00B32DAC">
        <w:trPr>
          <w:trHeight w:val="291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029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EB3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A74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F47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40C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24A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</w:tr>
      <w:tr w:rsidR="00A171AA" w:rsidRPr="00287B29" w14:paraId="4B40AEE5" w14:textId="77777777" w:rsidTr="00B32DAC">
        <w:trPr>
          <w:trHeight w:val="225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F4A0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D518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2 Задачи 1</w:t>
            </w:r>
          </w:p>
          <w:p w14:paraId="21BA6C94" w14:textId="43C3A853" w:rsidR="00A171AA" w:rsidRPr="00287B29" w:rsidRDefault="00A171AA" w:rsidP="00A171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«Количество проведенных обучающих семинаров, круглых столов, конкурсов по вопросам реализации мероприятий в области противодействия терроризма»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2410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4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396D" w14:textId="3C6BCC60" w:rsidR="00A171AA" w:rsidRPr="00287B29" w:rsidRDefault="00A171AA" w:rsidP="00A171A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рассчитывается ежегодно и отражает количество обучающих семинаров, круглых столов, конкурсов по вопросам реализации мероприятий в области противодействия терроризма и экстремизма</w:t>
            </w:r>
          </w:p>
        </w:tc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EC9B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4C043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</w:tr>
      <w:tr w:rsidR="00A171AA" w:rsidRPr="00287B29" w14:paraId="0E1B3272" w14:textId="77777777" w:rsidTr="00B32DAC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57E5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F2D7F" w14:textId="62631D53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12805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4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91B36" w14:textId="541172BE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C6D3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отдела координации деятельности по противодействию терроризму администрации Липецкой области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96F2F" w14:textId="77777777" w:rsidR="00A171AA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15 февраля года, следующего за отчетным</w:t>
            </w:r>
          </w:p>
        </w:tc>
      </w:tr>
      <w:tr w:rsidR="00287B29" w:rsidRPr="00287B29" w14:paraId="1ECB77C1" w14:textId="77777777" w:rsidTr="00B32DAC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071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D039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3 Задачи 1</w:t>
            </w:r>
          </w:p>
          <w:p w14:paraId="7D7F445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удалены»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B0C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Ед.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7C9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рассчитывается как сумму удаленных материалов с сайтов, так и заблокированных интернет ресурсов по запросу УМВД России по Липецкой области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929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УМВД России по Липецкой области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7DF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 марта года, следующего за отчетным</w:t>
            </w:r>
          </w:p>
        </w:tc>
      </w:tr>
      <w:tr w:rsidR="00287B29" w:rsidRPr="00287B29" w14:paraId="3D593DF6" w14:textId="77777777" w:rsidTr="00B32DAC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DF1F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87C2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1 Задачи 2</w:t>
            </w:r>
          </w:p>
          <w:p w14:paraId="72C0B67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«Доля объектов образования,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F78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9D409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Д= (Кпотпобр/Кобр)x100%, где</w:t>
            </w:r>
          </w:p>
          <w:p w14:paraId="4C8821C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1D83C3B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 - доля объектов образования, подлежащих антитеррористической защите, соответствующих установленным требованиям антитеррористической защищенности;</w:t>
            </w:r>
          </w:p>
          <w:p w14:paraId="62F79B0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Кпотпобр – количество потенциальных объектов образования террористических посягательств, соответствующих требованиям антитеррористической защищенности;</w:t>
            </w:r>
          </w:p>
          <w:p w14:paraId="5002E55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Кообр – общее количество объектов образования подлежащих антитеррористической защите.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5CC6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управления образования и науки Липецкой области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F0D9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10 февраля года, следующего за отчетным</w:t>
            </w:r>
          </w:p>
        </w:tc>
      </w:tr>
      <w:tr w:rsidR="00287B29" w:rsidRPr="00287B29" w14:paraId="3635D28B" w14:textId="77777777" w:rsidTr="00B32DAC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AD39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38A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2 Задачи 2</w:t>
            </w:r>
          </w:p>
          <w:p w14:paraId="70DB39D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«Доля объектов здравоохранения,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762A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036EC" w14:textId="661FFFEE" w:rsid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Д= (Кпотоздр/Коздр)x100%, где </w:t>
            </w:r>
          </w:p>
          <w:p w14:paraId="74AA3DB3" w14:textId="77777777" w:rsidR="00B35B43" w:rsidRPr="00287B29" w:rsidRDefault="00B35B43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2367D38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Д – доля объектов здравоохранения, подлежащих антитеррористической защите </w:t>
            </w:r>
          </w:p>
          <w:p w14:paraId="612B9D9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и соответствующих требованиям антитеррористической защищенности;</w:t>
            </w:r>
          </w:p>
          <w:p w14:paraId="6148993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Кпотоздр – количество потенциальных объектов здравоохранения террористических посягательств, </w:t>
            </w: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соответствующих требованиям антитеррористической защищенности;</w:t>
            </w:r>
          </w:p>
          <w:p w14:paraId="392BC9F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Коздр – общее количество объектов здравоохранения, подлежащих антитеррористической защите.</w:t>
            </w:r>
          </w:p>
          <w:p w14:paraId="5FF119B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939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lastRenderedPageBreak/>
              <w:t>Ведомственная отчетность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D0F6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10 февраля года, следующего за отчетным</w:t>
            </w:r>
          </w:p>
        </w:tc>
      </w:tr>
      <w:tr w:rsidR="00287B29" w:rsidRPr="00287B29" w14:paraId="5C6714C1" w14:textId="77777777" w:rsidTr="00B32DAC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E155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3549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4 Задачи 2</w:t>
            </w:r>
          </w:p>
          <w:p w14:paraId="33D209F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«Доля объектов соцзащиты,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172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7205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Д= (Кпотпсоц/Ксоц)x100%, где</w:t>
            </w:r>
          </w:p>
          <w:p w14:paraId="35D19C2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455F59A2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 - доля учреждений социального обслуживания населения, подлежащих антитеррористической защите, соответствующих установленным требованиям антитеррористической защищенности;</w:t>
            </w:r>
          </w:p>
          <w:p w14:paraId="75FE65C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Кпотпсоц – количество потенциальных учреждений социального обслуживания населения, соответствующих требованиям антитеррористической защищенности;</w:t>
            </w:r>
          </w:p>
          <w:p w14:paraId="3B94746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Косоц– общее количество учреждений социального обслуживания населения подлежащих антитеррористической защите.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F12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управления социальной политики Липецкой области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E24D1" w14:textId="54B90760" w:rsidR="00287B29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10 февраля года, следующего за отчетным</w:t>
            </w:r>
          </w:p>
        </w:tc>
      </w:tr>
      <w:tr w:rsidR="00287B29" w:rsidRPr="00287B29" w14:paraId="50C327CC" w14:textId="77777777" w:rsidTr="00B32DAC">
        <w:trPr>
          <w:trHeight w:val="48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41E1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FB8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5 Задачи 2</w:t>
            </w:r>
          </w:p>
          <w:p w14:paraId="2AE53E7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«Доля объектов культуры,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1016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EB3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Д= (Кпоткульт/Ккульт)x100%, где</w:t>
            </w:r>
          </w:p>
          <w:p w14:paraId="677F906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23D415A4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 - доля учреждений культуры, подлежащих антитеррористической защите, соответствующих установленным требованиям антитеррористической защищенности;</w:t>
            </w:r>
          </w:p>
          <w:p w14:paraId="1A4EF3F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Кпотсоц – количество потенциальных учреждений культуры, соответствующих требованиям антитеррористической защищенности;</w:t>
            </w:r>
          </w:p>
          <w:p w14:paraId="61F23E3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Ккульт– общее количество учреждений культуры, подлежащих антитеррористической защите.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8DA7C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 управления культуры и туризма Липецкой области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2841C" w14:textId="54A2FB64" w:rsidR="00287B29" w:rsidRPr="00287B29" w:rsidRDefault="00A171AA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10 февраля года, следующего за отчетным</w:t>
            </w:r>
          </w:p>
        </w:tc>
      </w:tr>
      <w:tr w:rsidR="00287B29" w:rsidRPr="00287B29" w14:paraId="21EC4035" w14:textId="77777777" w:rsidTr="00B32DAC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A03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229EB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Показатель 6 Задачи 2</w:t>
            </w:r>
          </w:p>
          <w:p w14:paraId="1C4EC31D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 xml:space="preserve"> «Доля областных объектов спорта, подлежащих антитеррористической защите, соответствующих установленным требованиям антитеррористической защищенности»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DF7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4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DB8D8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С = (Кзо/Кос)x100%, где</w:t>
            </w:r>
          </w:p>
          <w:p w14:paraId="44B908AA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</w:p>
          <w:p w14:paraId="098E4591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Д - доля областных объектов спорта, подлежащих антитеррористической защите, соответствующих установленным требованиям антитеррористической защищенности;</w:t>
            </w:r>
          </w:p>
          <w:p w14:paraId="320F7D0E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color w:val="000000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Кзо – количество потенциальных областных объектов спорта террористических посягательств, соответствующих требованиям антитеррористической защищенности;</w:t>
            </w:r>
          </w:p>
          <w:p w14:paraId="173D5077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Кос – общее количество областных объектов спорта подлежащих антитеррористической защите.</w:t>
            </w:r>
          </w:p>
        </w:tc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988F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Ведомственная отчетность</w:t>
            </w:r>
          </w:p>
        </w:tc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D69B0" w14:textId="77777777" w:rsidR="00287B29" w:rsidRPr="00287B29" w:rsidRDefault="00287B29" w:rsidP="00287B2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eastAsiaTheme="minorEastAsia" w:hAnsi="Arial"/>
                <w:sz w:val="20"/>
                <w:lang w:eastAsia="ru-RU"/>
              </w:rPr>
            </w:pPr>
            <w:r w:rsidRPr="00287B29">
              <w:rPr>
                <w:rFonts w:eastAsiaTheme="minorEastAsia"/>
                <w:color w:val="000000"/>
                <w:sz w:val="20"/>
                <w:lang w:eastAsia="ru-RU"/>
              </w:rPr>
              <w:t>Не позднее 10 февраля года, следующего за отчетным</w:t>
            </w:r>
          </w:p>
        </w:tc>
      </w:tr>
    </w:tbl>
    <w:p w14:paraId="6B7ACEED" w14:textId="77777777" w:rsidR="00287B29" w:rsidRDefault="00287B29" w:rsidP="006E25A1">
      <w:pPr>
        <w:tabs>
          <w:tab w:val="left" w:pos="5640"/>
        </w:tabs>
        <w:rPr>
          <w:szCs w:val="28"/>
        </w:rPr>
      </w:pPr>
    </w:p>
    <w:p w14:paraId="365BABF5" w14:textId="77777777" w:rsidR="006961FF" w:rsidRDefault="006961FF" w:rsidP="006E25A1">
      <w:pPr>
        <w:tabs>
          <w:tab w:val="left" w:pos="5640"/>
        </w:tabs>
        <w:rPr>
          <w:szCs w:val="28"/>
        </w:rPr>
        <w:sectPr w:rsidR="006961FF">
          <w:footerReference w:type="default" r:id="rId13"/>
          <w:pgSz w:w="16901" w:h="11950" w:orient="landscape"/>
          <w:pgMar w:top="567" w:right="567" w:bottom="567" w:left="567" w:header="720" w:footer="720" w:gutter="0"/>
          <w:pgNumType w:start="1"/>
          <w:cols w:space="720"/>
          <w:noEndnote/>
        </w:sectPr>
      </w:pPr>
    </w:p>
    <w:p w14:paraId="5D6F2B5F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0CDFBD4C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</w:p>
    <w:p w14:paraId="7E6DC1A8" w14:textId="4465D620" w:rsidR="006961FF" w:rsidRPr="00DC4F04" w:rsidRDefault="005D0143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 w:rsidRPr="00DC4F04">
        <w:rPr>
          <w:b/>
        </w:rPr>
        <w:t>Раздел</w:t>
      </w:r>
      <w:r w:rsidRPr="00DC4F04">
        <w:rPr>
          <w:b/>
          <w:bCs/>
          <w:szCs w:val="28"/>
          <w:lang w:eastAsia="ru-RU"/>
        </w:rPr>
        <w:t xml:space="preserve"> </w:t>
      </w:r>
      <w:r w:rsidRPr="00DC4F04">
        <w:rPr>
          <w:b/>
          <w:bCs/>
          <w:szCs w:val="28"/>
          <w:lang w:val="en-US" w:eastAsia="ru-RU"/>
        </w:rPr>
        <w:t>IV</w:t>
      </w:r>
      <w:r w:rsidRPr="00DC4F04">
        <w:rPr>
          <w:b/>
          <w:bCs/>
          <w:szCs w:val="28"/>
          <w:lang w:eastAsia="ru-RU"/>
        </w:rPr>
        <w:t xml:space="preserve"> </w:t>
      </w:r>
      <w:r w:rsidR="006961FF" w:rsidRPr="00DC4F04">
        <w:rPr>
          <w:b/>
          <w:bCs/>
          <w:szCs w:val="28"/>
          <w:lang w:eastAsia="ru-RU"/>
        </w:rPr>
        <w:t>ПОРЯДОК</w:t>
      </w:r>
    </w:p>
    <w:p w14:paraId="53AB3AF3" w14:textId="77777777" w:rsidR="006961FF" w:rsidRPr="00DC4F04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 w:rsidRPr="00DC4F04">
        <w:rPr>
          <w:b/>
          <w:bCs/>
          <w:szCs w:val="28"/>
          <w:lang w:eastAsia="ru-RU"/>
        </w:rPr>
        <w:t>ПРЕДОСТАВЛЕНИЯ И РАСПРЕДЕЛЕНИЯ СУБСИДИЙ МЕСТНЫМ БЮДЖЕТАМ ИЗ ОБЛАСТНОГО БЮДЖЕТА НА РЕАЛИЗАЦИЮ МУНИЦИПАЛЬНЫХ ПРОГРАММ, НАПРАВЛЕННЫХ НА ВЫПОЛНЕНИЕ ТРЕБОВАНИЙ АНТИТЕРРОРИСТИЧЕСКОЙ</w:t>
      </w:r>
    </w:p>
    <w:p w14:paraId="6B014BEC" w14:textId="77777777" w:rsidR="006961FF" w:rsidRPr="00DC4F04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8"/>
          <w:lang w:eastAsia="ru-RU"/>
        </w:rPr>
      </w:pPr>
      <w:r w:rsidRPr="00DC4F04">
        <w:rPr>
          <w:b/>
          <w:bCs/>
          <w:szCs w:val="28"/>
          <w:lang w:eastAsia="ru-RU"/>
        </w:rPr>
        <w:t>ЗАЩИЩЕННОСТИ ОБРАЗОВАТЕЛЬНЫХ ОРГАНИЗАЦИЙ</w:t>
      </w:r>
    </w:p>
    <w:p w14:paraId="2BCAA029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14:paraId="176F0F73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bookmarkStart w:id="3" w:name="Par21"/>
      <w:bookmarkEnd w:id="3"/>
      <w:r w:rsidRPr="00742F4D">
        <w:rPr>
          <w:szCs w:val="28"/>
          <w:lang w:eastAsia="ru-RU"/>
        </w:rPr>
        <w:t>1. Настоящий Порядок устанавливает механизм предоставления и распределения субсидий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 (далее - субсидия).</w:t>
      </w:r>
    </w:p>
    <w:p w14:paraId="1AB07E5B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2. Субсидии предоставляются главным распорядителем средств областного бюджета в сфере образования и науки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Липецкой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anchor="Par21" w:history="1">
        <w:r w:rsidRPr="00242F02">
          <w:rPr>
            <w:szCs w:val="28"/>
            <w:lang w:eastAsia="ru-RU"/>
          </w:rPr>
          <w:t>пункте 1</w:t>
        </w:r>
      </w:hyperlink>
      <w:r w:rsidRPr="00742F4D">
        <w:rPr>
          <w:szCs w:val="28"/>
          <w:lang w:eastAsia="ru-RU"/>
        </w:rPr>
        <w:t xml:space="preserve"> настоящего Порядка.</w:t>
      </w:r>
    </w:p>
    <w:p w14:paraId="7FEC18C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 следующих направлений деятельности, соответствующих требованиям </w:t>
      </w:r>
      <w:hyperlink r:id="rId14" w:history="1">
        <w:r w:rsidRPr="00242F02">
          <w:rPr>
            <w:szCs w:val="28"/>
            <w:lang w:eastAsia="ru-RU"/>
          </w:rPr>
          <w:t>постановления</w:t>
        </w:r>
      </w:hyperlink>
      <w:r w:rsidRPr="00742F4D">
        <w:rPr>
          <w:szCs w:val="28"/>
          <w:lang w:eastAsia="ru-RU"/>
        </w:rPr>
        <w:t xml:space="preserve"> Правительства Российской Федерации от 2 августа 2019 года </w:t>
      </w:r>
      <w:r>
        <w:rPr>
          <w:szCs w:val="28"/>
          <w:lang w:eastAsia="ru-RU"/>
        </w:rPr>
        <w:t>№ 1006 «</w:t>
      </w:r>
      <w:r w:rsidRPr="00742F4D">
        <w:rPr>
          <w:szCs w:val="28"/>
          <w:lang w:eastAsia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>
        <w:rPr>
          <w:szCs w:val="28"/>
          <w:lang w:eastAsia="ru-RU"/>
        </w:rPr>
        <w:t>»</w:t>
      </w:r>
      <w:r w:rsidRPr="00742F4D">
        <w:rPr>
          <w:szCs w:val="28"/>
          <w:lang w:eastAsia="ru-RU"/>
        </w:rPr>
        <w:t>:</w:t>
      </w:r>
    </w:p>
    <w:p w14:paraId="1F7FCBE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оснащение образовательных организаций инженерно-техническими средствами по обеспечению антитеррористической защищенности объектов (тревожная кнопка, система видеонаблюдения, ограждение территории, система контроля и управления доступом, система экстренного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ситуации, стационарные или ручные металлоискатели);</w:t>
      </w:r>
    </w:p>
    <w:p w14:paraId="04BE6AE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обеспечение объектов (территорий) образовательных организаций охраной сотрудниками охранных организаций;</w:t>
      </w:r>
    </w:p>
    <w:p w14:paraId="18182824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оборудование объектов образовательных организаций на 1-м этаже помещениями для охраны;</w:t>
      </w:r>
    </w:p>
    <w:p w14:paraId="71C8A91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оборудование контрольно-пропускных пунктов при входе (въезде) на прилегающую территорию объекта (территории) образовательной организации.</w:t>
      </w:r>
      <w:bookmarkStart w:id="4" w:name="Par34"/>
      <w:bookmarkEnd w:id="4"/>
    </w:p>
    <w:p w14:paraId="3A0BEA84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3. Субсидии предоставляются при соблюдении муниципальным образованием следующих условий:</w:t>
      </w:r>
      <w:bookmarkStart w:id="5" w:name="Par35"/>
      <w:bookmarkEnd w:id="5"/>
    </w:p>
    <w:p w14:paraId="763099E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программ, направленных на выполнение требований антитеррористической защищенности образовательных организаций, в объеме, </w:t>
      </w:r>
      <w:r w:rsidRPr="00742F4D">
        <w:rPr>
          <w:szCs w:val="28"/>
          <w:lang w:eastAsia="ru-RU"/>
        </w:rPr>
        <w:lastRenderedPageBreak/>
        <w:t>необходимом для их исполнения, включая размер планируемой к предоставлению из областного бюджета субсидии;</w:t>
      </w:r>
    </w:p>
    <w:p w14:paraId="418D057D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в соответствии с типовой формой соглашения, утвержденной управлением финансов Липецкой области (далее - соглашение);</w:t>
      </w:r>
      <w:bookmarkStart w:id="6" w:name="Par38"/>
      <w:bookmarkEnd w:id="6"/>
    </w:p>
    <w:p w14:paraId="5A186CD7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3) наличие утвержденной муниципальной программы, предусматривающей мероприятия, направленные на выполнение требований антитеррористической защищенности образовательных организаций.</w:t>
      </w:r>
    </w:p>
    <w:p w14:paraId="76146B8A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4. Субсидии предоставляются по результатам отбора, проводимого главным распорядителем.</w:t>
      </w:r>
    </w:p>
    <w:p w14:paraId="086E7B82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Критерием отбора муниципальных образований является наличие в муниципальном образовании образовательных организаций, планируемых к оснащению инженерно-техническими средствами по обеспечению антитеррористической защищенности объектов (тревожная кнопка, система видеонаблюдения, ограждение территории, система контроля и управления доступом, система экстренного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ситуации, стационарные или ручные металлоискатели), а также планируемых к оборудованию на 1-м этаже помещениями для охраны, контрольно-пропускными пунктами при входе (въезде) на прилегающую территорию и планируемых к обеспечению их объектов (территорий) охраной сотрудниками охранных организаций.</w:t>
      </w:r>
    </w:p>
    <w:p w14:paraId="1184CCC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8F04EE">
        <w:rPr>
          <w:szCs w:val="28"/>
          <w:lang w:eastAsia="ru-RU"/>
        </w:rPr>
        <w:t xml:space="preserve">5. Для получения субсидии на цели, предусмотренные </w:t>
      </w:r>
      <w:hyperlink w:anchor="Par21" w:history="1">
        <w:r w:rsidRPr="008F04EE">
          <w:rPr>
            <w:szCs w:val="28"/>
            <w:lang w:eastAsia="ru-RU"/>
          </w:rPr>
          <w:t>пунктом 1</w:t>
        </w:r>
      </w:hyperlink>
      <w:r w:rsidRPr="008F04EE">
        <w:rPr>
          <w:szCs w:val="28"/>
          <w:lang w:eastAsia="ru-RU"/>
        </w:rPr>
        <w:t xml:space="preserve"> настоящего Порядка, муниципальные образования, отвечающие условию, установленному </w:t>
      </w:r>
      <w:hyperlink w:anchor="Par38" w:history="1">
        <w:r w:rsidRPr="008F04EE">
          <w:rPr>
            <w:szCs w:val="28"/>
            <w:lang w:eastAsia="ru-RU"/>
          </w:rPr>
          <w:t>подпунктом 3 пункта 3</w:t>
        </w:r>
      </w:hyperlink>
      <w:r w:rsidRPr="008F04EE">
        <w:rPr>
          <w:szCs w:val="28"/>
          <w:lang w:eastAsia="ru-RU"/>
        </w:rPr>
        <w:t xml:space="preserve"> настоящего Порядка (далее - претенденты), в срок с 10 сентября до 15 сентября включительно предоставляют главному распорядителю </w:t>
      </w:r>
      <w:hyperlink w:anchor="Par164" w:history="1">
        <w:r w:rsidRPr="008F04EE">
          <w:rPr>
            <w:szCs w:val="28"/>
            <w:lang w:eastAsia="ru-RU"/>
          </w:rPr>
          <w:t>заявку</w:t>
        </w:r>
      </w:hyperlink>
      <w:r w:rsidRPr="008F04EE">
        <w:rPr>
          <w:szCs w:val="28"/>
          <w:lang w:eastAsia="ru-RU"/>
        </w:rPr>
        <w:t xml:space="preserve"> на получение су</w:t>
      </w:r>
      <w:r w:rsidRPr="00742F4D">
        <w:rPr>
          <w:szCs w:val="28"/>
          <w:lang w:eastAsia="ru-RU"/>
        </w:rPr>
        <w:t>бсидии по форме согласно приложению к настоящему Порядку (далее - заявка) с приложением копии нормативного правового акта, утверждающего муниципальную программу, предусматривающую мероприятия на выполнение требований антитеррористической защищенности образовательных организаций.</w:t>
      </w:r>
    </w:p>
    <w:p w14:paraId="2EB0714B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  <w:bookmarkStart w:id="7" w:name="Par45"/>
      <w:bookmarkEnd w:id="7"/>
    </w:p>
    <w:p w14:paraId="41F707EA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  <w:bookmarkStart w:id="8" w:name="Par46"/>
      <w:bookmarkEnd w:id="8"/>
    </w:p>
    <w:p w14:paraId="3CF7624B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6. Должностное лицо, уполномоченное главным распорядителем (далее - уполномоченное лицо), в течение 3 рабочих дней со дня, следующего за днем окончания срока приема заявок, рассматривает документы, указанные в </w:t>
      </w:r>
      <w:hyperlink w:anchor="Par42" w:history="1">
        <w:r w:rsidRPr="008F04EE">
          <w:rPr>
            <w:szCs w:val="28"/>
            <w:lang w:eastAsia="ru-RU"/>
          </w:rPr>
          <w:t>пункте 5</w:t>
        </w:r>
      </w:hyperlink>
      <w:r w:rsidRPr="008F04EE">
        <w:rPr>
          <w:szCs w:val="28"/>
          <w:lang w:eastAsia="ru-RU"/>
        </w:rP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критерию, указанному в </w:t>
      </w:r>
      <w:hyperlink w:anchor="Par39" w:history="1">
        <w:r w:rsidRPr="008F04EE">
          <w:rPr>
            <w:szCs w:val="28"/>
            <w:lang w:eastAsia="ru-RU"/>
          </w:rPr>
          <w:t>пункте 4</w:t>
        </w:r>
      </w:hyperlink>
      <w:r w:rsidRPr="008F04EE">
        <w:rPr>
          <w:szCs w:val="28"/>
          <w:lang w:eastAsia="ru-RU"/>
        </w:rPr>
        <w:t xml:space="preserve"> настоящего Порядка.</w:t>
      </w:r>
    </w:p>
    <w:p w14:paraId="79829941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lastRenderedPageBreak/>
        <w:t>7. В течение 3 рабочих дней со дня, следующего за днем окончания срока приема заявок:</w:t>
      </w:r>
      <w:bookmarkStart w:id="9" w:name="Par48"/>
      <w:bookmarkEnd w:id="9"/>
    </w:p>
    <w:p w14:paraId="223E53CB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1) уполномоченное лицо:</w:t>
      </w:r>
    </w:p>
    <w:p w14:paraId="4C214BEA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- оформляет результаты отбора актом о рассмотрении документов, указанных </w:t>
      </w:r>
      <w:r w:rsidRPr="008F04EE">
        <w:rPr>
          <w:szCs w:val="28"/>
          <w:lang w:eastAsia="ru-RU"/>
        </w:rPr>
        <w:t xml:space="preserve">в </w:t>
      </w:r>
      <w:hyperlink w:anchor="Par42" w:history="1">
        <w:r w:rsidRPr="008F04EE">
          <w:rPr>
            <w:szCs w:val="28"/>
            <w:lang w:eastAsia="ru-RU"/>
          </w:rPr>
          <w:t>пункте 5</w:t>
        </w:r>
      </w:hyperlink>
      <w:r w:rsidRPr="00742F4D">
        <w:rPr>
          <w:szCs w:val="28"/>
          <w:lang w:eastAsia="ru-RU"/>
        </w:rPr>
        <w:t xml:space="preserve"> настоящего Порядка;</w:t>
      </w:r>
    </w:p>
    <w:p w14:paraId="346A408D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- определяет размер субсидий муниципальным образованиям по формуле:</w:t>
      </w:r>
    </w:p>
    <w:p w14:paraId="6B3B3451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  <w:lang w:eastAsia="ru-RU"/>
        </w:rPr>
      </w:pPr>
      <w:r w:rsidRPr="00742F4D">
        <w:rPr>
          <w:noProof/>
          <w:position w:val="-35"/>
          <w:szCs w:val="28"/>
          <w:lang w:eastAsia="ru-RU"/>
        </w:rPr>
        <w:drawing>
          <wp:inline distT="0" distB="0" distL="0" distR="0" wp14:anchorId="31C6A88F" wp14:editId="2D3D4500">
            <wp:extent cx="1932305" cy="6280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F21F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Суб</w:t>
      </w:r>
      <w:r w:rsidRPr="00742F4D">
        <w:rPr>
          <w:szCs w:val="28"/>
          <w:vertAlign w:val="subscript"/>
          <w:lang w:eastAsia="ru-RU"/>
        </w:rPr>
        <w:t>i</w:t>
      </w:r>
      <w:r w:rsidRPr="00742F4D">
        <w:rPr>
          <w:szCs w:val="28"/>
          <w:lang w:eastAsia="ru-RU"/>
        </w:rPr>
        <w:t xml:space="preserve"> - объем субсидии i-му муниципальному образованию (в случае если размер субсидии муниципальному образованию, определенный в соответствии с настоящим Порядком, больше размера средств, указанного в заявке муниципального образования, размер субсидии соответствующему i-му муниципальному образованию определяется в размере средств, указанном в такой заявке);</w:t>
      </w:r>
    </w:p>
    <w:p w14:paraId="5E1F824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субсидий;</w:t>
      </w:r>
    </w:p>
    <w:p w14:paraId="79D5B0A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O</w:t>
      </w:r>
      <w:r w:rsidRPr="00742F4D">
        <w:rPr>
          <w:szCs w:val="28"/>
          <w:vertAlign w:val="subscript"/>
          <w:lang w:eastAsia="ru-RU"/>
        </w:rPr>
        <w:t>i</w:t>
      </w:r>
      <w:r w:rsidRPr="00742F4D">
        <w:rPr>
          <w:szCs w:val="28"/>
          <w:lang w:eastAsia="ru-RU"/>
        </w:rPr>
        <w:t xml:space="preserve"> - объем средств, необходимый i-му муниципальному образованию, прошедшему отбор, по предоставлению субсидий,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14:paraId="15E73F8E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noProof/>
          <w:position w:val="-14"/>
          <w:szCs w:val="28"/>
          <w:lang w:eastAsia="ru-RU"/>
        </w:rPr>
        <w:drawing>
          <wp:inline distT="0" distB="0" distL="0" distR="0" wp14:anchorId="228CDCAE" wp14:editId="10FAC439">
            <wp:extent cx="532765" cy="3575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F4D">
        <w:rPr>
          <w:szCs w:val="28"/>
          <w:lang w:eastAsia="ru-RU"/>
        </w:rPr>
        <w:t xml:space="preserve"> - суммарный объем средств, необходимый муниципальным образованиям области, прошедшим отбор на получение субсидии,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14:paraId="637DDD50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- подготавливает проект приказа с отражением в нем следующей информации:</w:t>
      </w:r>
    </w:p>
    <w:p w14:paraId="6EA01EC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перечень муниципальных образований - получателей субсидий;</w:t>
      </w:r>
    </w:p>
    <w:p w14:paraId="0FC9948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размер субсидии, определенный в отношении каждого получателя субсидии;</w:t>
      </w:r>
    </w:p>
    <w:p w14:paraId="4353EFF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перечень претендентов, которым отказано в предоставлении субсидии, с обоснованием причин отказа;</w:t>
      </w:r>
    </w:p>
    <w:p w14:paraId="06297FF2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2) главный распорядитель утверждает приказ, подготовленный в соответствии с требованиями </w:t>
      </w:r>
      <w:hyperlink w:anchor="Par48" w:history="1">
        <w:r w:rsidRPr="008F04EE">
          <w:rPr>
            <w:szCs w:val="28"/>
            <w:lang w:eastAsia="ru-RU"/>
          </w:rPr>
          <w:t>подпункта 1 пункта 7</w:t>
        </w:r>
      </w:hyperlink>
      <w:r w:rsidRPr="00742F4D">
        <w:rPr>
          <w:szCs w:val="28"/>
          <w:lang w:eastAsia="ru-RU"/>
        </w:rPr>
        <w:t xml:space="preserve"> настоящего Порядка (далее - приказ о размере субсидий);</w:t>
      </w:r>
    </w:p>
    <w:p w14:paraId="011E16A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3) уполномоченное лицо:</w:t>
      </w:r>
    </w:p>
    <w:p w14:paraId="7A578677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- направляет приказ о размере субсидий в управление финансов Липецкой области;</w:t>
      </w:r>
    </w:p>
    <w:p w14:paraId="0ACE6ADC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- направляет претендентам уведомления об отказе с обоснованием причин отказа.</w:t>
      </w:r>
    </w:p>
    <w:p w14:paraId="2BE6410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8. Условия предоставления субсидии, </w:t>
      </w:r>
      <w:r w:rsidRPr="008F04EE">
        <w:rPr>
          <w:szCs w:val="28"/>
          <w:lang w:eastAsia="ru-RU"/>
        </w:rPr>
        <w:t xml:space="preserve">установленные </w:t>
      </w:r>
      <w:hyperlink w:anchor="Par35" w:history="1">
        <w:r w:rsidRPr="008F04EE">
          <w:rPr>
            <w:szCs w:val="28"/>
            <w:lang w:eastAsia="ru-RU"/>
          </w:rPr>
          <w:t>подпунктом 1 пункта 3</w:t>
        </w:r>
      </w:hyperlink>
      <w:r w:rsidRPr="00742F4D">
        <w:rPr>
          <w:szCs w:val="28"/>
          <w:lang w:eastAsia="ru-RU"/>
        </w:rP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 w14:paraId="3B5991D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9. Распределение субсидий осуществляется законом об областном бюджете. В течение 5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необходимости:</w:t>
      </w:r>
    </w:p>
    <w:p w14:paraId="763CDF4F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предоставить выписку из решения представительного органа муниципального образования о бюджете на соответствующий финансовый год и на плановый период, содержащую сведения об объемах средств, предусмотренных в местном бюджете на цели, </w:t>
      </w:r>
      <w:r w:rsidRPr="00742F4D">
        <w:rPr>
          <w:szCs w:val="28"/>
          <w:lang w:eastAsia="ru-RU"/>
        </w:rPr>
        <w:lastRenderedPageBreak/>
        <w:t xml:space="preserve">указанные в </w:t>
      </w:r>
      <w:hyperlink w:anchor="Par21" w:history="1">
        <w:r w:rsidRPr="008F04EE">
          <w:rPr>
            <w:szCs w:val="28"/>
            <w:lang w:eastAsia="ru-RU"/>
          </w:rPr>
          <w:t>пункте 1</w:t>
        </w:r>
      </w:hyperlink>
      <w:r w:rsidRPr="00742F4D">
        <w:rPr>
          <w:szCs w:val="28"/>
          <w:lang w:eastAsia="ru-RU"/>
        </w:rPr>
        <w:t xml:space="preserve"> настоящего Порядка, в течение 10 рабочих дней со дня, следующего за днем получения уведомления;</w:t>
      </w:r>
    </w:p>
    <w:p w14:paraId="184FE3B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заключить соглашение о предоставлении субсидии с главным распорядителем до 15 февраля года предоставления субсидии, а в случае если бюджетные ассигнования на предоставление субсидии предусмотрены в соответствии с законом о внесении изменений в закон об областном бюджете - не позднее 30 дней после дня вступления в силу указанного закона.</w:t>
      </w:r>
    </w:p>
    <w:p w14:paraId="4BDFD3CC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14:paraId="64CD1DA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Главный распорядитель заключает с получателем субсидии соглашение в день его обращения.</w:t>
      </w:r>
    </w:p>
    <w:p w14:paraId="2BF7D375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В случае незаключения соглашения субсидия не перечисляется.</w:t>
      </w:r>
      <w:bookmarkStart w:id="10" w:name="Par77"/>
      <w:bookmarkEnd w:id="10"/>
    </w:p>
    <w:p w14:paraId="5D77FB0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 w14:paraId="5EE63F57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которые установлены соглашением.</w:t>
      </w:r>
    </w:p>
    <w:p w14:paraId="4218D9DA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12. Результатом использования субсидии является доля образовательных организаций, оснащенных инженерно-техническими средствами по обеспечению антитеррористической защищенности объектов (тревожная кнопка, система видеонаблюдения, ограждение территории, система контроля и управления доступом, система экстренного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ситуации, стационарные или ручные металлоискатели), оборудованных на 1-м этаже помещениями для охраны, контрольно-пропускными пунктами при входе (въезде) на прилегающую территорию, а также обеспеченных охраной сотрудниками охранных организаций, от общей численности образовательных организаций.</w:t>
      </w:r>
    </w:p>
    <w:p w14:paraId="4E6A5397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Значения результата использования субсидий устанавливаются соглашением.</w:t>
      </w:r>
    </w:p>
    <w:p w14:paraId="6015A810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13. Основания и порядок применения мер ответственности к получателю субсидии при невыполнении условий соглашения устанавливаются в соглашении.</w:t>
      </w:r>
    </w:p>
    <w:p w14:paraId="39DD505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В случае невыполнения получателем субсидии обязательств, предусмотренных соглашением в соответствии с </w:t>
      </w:r>
      <w:hyperlink r:id="rId17" w:history="1">
        <w:r w:rsidRPr="008F04EE">
          <w:rPr>
            <w:szCs w:val="28"/>
            <w:lang w:eastAsia="ru-RU"/>
          </w:rPr>
          <w:t>подпунктом 3 пункта 8</w:t>
        </w:r>
      </w:hyperlink>
      <w:r w:rsidRPr="008F04EE">
        <w:rPr>
          <w:szCs w:val="28"/>
          <w:lang w:eastAsia="ru-RU"/>
        </w:rP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Липецкой области от 13 июля 2022 года </w:t>
      </w:r>
      <w:r>
        <w:rPr>
          <w:szCs w:val="28"/>
          <w:lang w:eastAsia="ru-RU"/>
        </w:rPr>
        <w:t>№</w:t>
      </w:r>
      <w:r w:rsidRPr="008F04EE">
        <w:rPr>
          <w:szCs w:val="28"/>
          <w:lang w:eastAsia="ru-RU"/>
        </w:rPr>
        <w:t xml:space="preserve"> 40 (далее - Правила), порядок и предельный объем сокращения субсидий устанавливаются соглашением в соответствии с требованиями </w:t>
      </w:r>
      <w:hyperlink r:id="rId18" w:history="1">
        <w:r w:rsidRPr="008F04EE">
          <w:rPr>
            <w:szCs w:val="28"/>
            <w:lang w:eastAsia="ru-RU"/>
          </w:rPr>
          <w:t>пунктов 12</w:t>
        </w:r>
      </w:hyperlink>
      <w:r w:rsidRPr="008F04EE">
        <w:rPr>
          <w:szCs w:val="28"/>
          <w:lang w:eastAsia="ru-RU"/>
        </w:rPr>
        <w:t xml:space="preserve"> - </w:t>
      </w:r>
      <w:hyperlink r:id="rId19" w:history="1">
        <w:r w:rsidRPr="008F04EE">
          <w:rPr>
            <w:szCs w:val="28"/>
            <w:lang w:eastAsia="ru-RU"/>
          </w:rPr>
          <w:t>15</w:t>
        </w:r>
      </w:hyperlink>
      <w:r w:rsidRPr="008F04EE">
        <w:rPr>
          <w:szCs w:val="28"/>
          <w:lang w:eastAsia="ru-RU"/>
        </w:rPr>
        <w:t xml:space="preserve"> Правил.</w:t>
      </w:r>
    </w:p>
    <w:p w14:paraId="7A60145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В случае невыполнения получателем субсидии обязательств, предусмотренных соглашением в соответствии </w:t>
      </w:r>
      <w:r w:rsidRPr="008F04EE">
        <w:rPr>
          <w:szCs w:val="28"/>
          <w:lang w:eastAsia="ru-RU"/>
        </w:rPr>
        <w:t xml:space="preserve">с </w:t>
      </w:r>
      <w:hyperlink r:id="rId20" w:history="1">
        <w:r w:rsidRPr="008F04EE">
          <w:rPr>
            <w:szCs w:val="28"/>
            <w:lang w:eastAsia="ru-RU"/>
          </w:rPr>
          <w:t>подпунктом 2 пункта 8</w:t>
        </w:r>
      </w:hyperlink>
      <w:r w:rsidRPr="00742F4D">
        <w:rPr>
          <w:szCs w:val="28"/>
          <w:lang w:eastAsia="ru-RU"/>
        </w:rPr>
        <w:t xml:space="preserve"> Правил, порядок и предельный объем сокращения субсидий устанавливаются соглашением в соответствии с </w:t>
      </w:r>
      <w:r w:rsidRPr="00742F4D">
        <w:rPr>
          <w:szCs w:val="28"/>
          <w:lang w:eastAsia="ru-RU"/>
        </w:rPr>
        <w:lastRenderedPageBreak/>
        <w:t>требованиями, предусмотренными бюджетным законодательством Российской Федерации.</w:t>
      </w:r>
    </w:p>
    <w:p w14:paraId="52F91550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14:paraId="38B37175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15. В случае возникновения у получателя субсидии в текущем финансовом году экономии при использовании субсидии получатель субсидии вправе направить в текущем финансовом году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</w:t>
      </w:r>
      <w:r w:rsidRPr="008F04EE">
        <w:rPr>
          <w:szCs w:val="28"/>
          <w:lang w:eastAsia="ru-RU"/>
        </w:rPr>
        <w:t xml:space="preserve">установленном </w:t>
      </w:r>
      <w:hyperlink w:anchor="Par42" w:history="1">
        <w:r w:rsidRPr="008F04EE">
          <w:rPr>
            <w:szCs w:val="28"/>
            <w:lang w:eastAsia="ru-RU"/>
          </w:rPr>
          <w:t>пунктом 5</w:t>
        </w:r>
      </w:hyperlink>
      <w:r w:rsidRPr="00742F4D">
        <w:rPr>
          <w:szCs w:val="28"/>
          <w:lang w:eastAsia="ru-RU"/>
        </w:rPr>
        <w:t xml:space="preserve"> настоящего Порядка.</w:t>
      </w:r>
    </w:p>
    <w:p w14:paraId="571475B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Дополнительная заявка либо отказ муниципального образования от части субсидии подается получателем субсидии в течение 15 рабочих дней со дня возникновения обстоятельств, предусмотренных </w:t>
      </w:r>
      <w:hyperlink r:id="rId21" w:history="1">
        <w:r w:rsidRPr="008F04EE">
          <w:rPr>
            <w:szCs w:val="28"/>
            <w:lang w:eastAsia="ru-RU"/>
          </w:rPr>
          <w:t>абзацем 4 пункта 9</w:t>
        </w:r>
      </w:hyperlink>
      <w:r w:rsidRPr="008F04EE">
        <w:rPr>
          <w:szCs w:val="28"/>
          <w:lang w:eastAsia="ru-RU"/>
        </w:rPr>
        <w:t xml:space="preserve"> </w:t>
      </w:r>
      <w:r w:rsidRPr="00742F4D">
        <w:rPr>
          <w:szCs w:val="28"/>
          <w:lang w:eastAsia="ru-RU"/>
        </w:rPr>
        <w:t>Правил.</w:t>
      </w:r>
    </w:p>
    <w:p w14:paraId="46F4A9A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8F04EE">
        <w:rPr>
          <w:szCs w:val="28"/>
          <w:lang w:eastAsia="ru-RU"/>
        </w:rPr>
        <w:t xml:space="preserve">Дополнительная заявка регистрируется в порядке, установленном </w:t>
      </w:r>
      <w:hyperlink w:anchor="Par45" w:history="1">
        <w:r w:rsidRPr="008F04EE">
          <w:rPr>
            <w:szCs w:val="28"/>
            <w:lang w:eastAsia="ru-RU"/>
          </w:rPr>
          <w:t>абзацем 3 пункта 5</w:t>
        </w:r>
      </w:hyperlink>
      <w:r w:rsidRPr="008F04EE">
        <w:rPr>
          <w:szCs w:val="28"/>
          <w:lang w:eastAsia="ru-RU"/>
        </w:rPr>
        <w:t xml:space="preserve"> настоящего </w:t>
      </w:r>
      <w:r w:rsidRPr="00742F4D">
        <w:rPr>
          <w:szCs w:val="28"/>
          <w:lang w:eastAsia="ru-RU"/>
        </w:rPr>
        <w:t>Порядка, и рассматривается уполномоченным лицом в течение 10 рабочих дней, следующих за днем ее поступления.</w:t>
      </w:r>
    </w:p>
    <w:p w14:paraId="331D19AD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По результатам рассмотрения дополнительной заявки уполномоченное лицо в течение 10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заявке.</w:t>
      </w:r>
    </w:p>
    <w:p w14:paraId="7E6EC98D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Получение отказа муниципального образования от части субсидии либо непредставление в установленный срок документов, указанных в абзаце втором настоящего пункта, является основанием для распределения главным распорядителем неиспользованных остатков субсидии в соответствии с пунктом 16 настоящего Порядка.</w:t>
      </w:r>
    </w:p>
    <w:p w14:paraId="7B371FE7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r:id="rId22" w:history="1">
        <w:r w:rsidRPr="008F04EE">
          <w:rPr>
            <w:szCs w:val="28"/>
            <w:lang w:eastAsia="ru-RU"/>
          </w:rPr>
          <w:t>статьей 43</w:t>
        </w:r>
      </w:hyperlink>
      <w:r w:rsidRPr="00742F4D">
        <w:rPr>
          <w:szCs w:val="28"/>
          <w:lang w:eastAsia="ru-RU"/>
        </w:rPr>
        <w:t xml:space="preserve"> Закона Липецкой области от 27 декабря 2019 года </w:t>
      </w:r>
      <w:r>
        <w:rPr>
          <w:szCs w:val="28"/>
          <w:lang w:eastAsia="ru-RU"/>
        </w:rPr>
        <w:t>№</w:t>
      </w:r>
      <w:r w:rsidRPr="00742F4D">
        <w:rPr>
          <w:szCs w:val="28"/>
          <w:lang w:eastAsia="ru-RU"/>
        </w:rPr>
        <w:t xml:space="preserve"> 343-ОЗ </w:t>
      </w:r>
      <w:r>
        <w:rPr>
          <w:szCs w:val="28"/>
          <w:lang w:eastAsia="ru-RU"/>
        </w:rPr>
        <w:t>«</w:t>
      </w:r>
      <w:r w:rsidRPr="00742F4D">
        <w:rPr>
          <w:szCs w:val="28"/>
          <w:lang w:eastAsia="ru-RU"/>
        </w:rPr>
        <w:t>О бюдж</w:t>
      </w:r>
      <w:r>
        <w:rPr>
          <w:szCs w:val="28"/>
          <w:lang w:eastAsia="ru-RU"/>
        </w:rPr>
        <w:t>етном процессе Липецкой области»</w:t>
      </w:r>
      <w:r w:rsidRPr="00742F4D">
        <w:rPr>
          <w:szCs w:val="28"/>
          <w:lang w:eastAsia="ru-RU"/>
        </w:rPr>
        <w:t xml:space="preserve"> (</w:t>
      </w:r>
      <w:r>
        <w:rPr>
          <w:szCs w:val="28"/>
          <w:lang w:eastAsia="ru-RU"/>
        </w:rPr>
        <w:t>далее - Закон Липецкой области «</w:t>
      </w:r>
      <w:r w:rsidRPr="00742F4D">
        <w:rPr>
          <w:szCs w:val="28"/>
          <w:lang w:eastAsia="ru-RU"/>
        </w:rPr>
        <w:t>О бюджетном процессе Липецкой области</w:t>
      </w:r>
      <w:r>
        <w:rPr>
          <w:szCs w:val="28"/>
          <w:lang w:eastAsia="ru-RU"/>
        </w:rPr>
        <w:t>»</w:t>
      </w:r>
      <w:r w:rsidRPr="00742F4D">
        <w:rPr>
          <w:szCs w:val="28"/>
          <w:lang w:eastAsia="ru-RU"/>
        </w:rPr>
        <w:t>).</w:t>
      </w:r>
    </w:p>
    <w:p w14:paraId="0CCFE08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При увеличении в текущем финансовом году законом об областном бюджете (сводной бюджетной росписью областного бюджета)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 При наличии нераспределенных субсидий в текущем финансовом году и плановом периоде, главным распорядителем также проводится новый отбор.</w:t>
      </w:r>
    </w:p>
    <w:p w14:paraId="1DE5350C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Муниципальные образования в течение 5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</w:t>
      </w:r>
      <w:r>
        <w:rPr>
          <w:szCs w:val="28"/>
          <w:lang w:eastAsia="ru-RU"/>
        </w:rPr>
        <w:t>«</w:t>
      </w:r>
      <w:r w:rsidRPr="00742F4D">
        <w:rPr>
          <w:szCs w:val="28"/>
          <w:lang w:eastAsia="ru-RU"/>
        </w:rPr>
        <w:t>Липецкой газете</w:t>
      </w:r>
      <w:r>
        <w:rPr>
          <w:szCs w:val="28"/>
          <w:lang w:eastAsia="ru-RU"/>
        </w:rPr>
        <w:t>»</w:t>
      </w:r>
      <w:r w:rsidRPr="00742F4D">
        <w:rPr>
          <w:szCs w:val="28"/>
          <w:lang w:eastAsia="ru-RU"/>
        </w:rPr>
        <w:t xml:space="preserve">, представляют главному распорядителю заявку и документы, предусмотренные </w:t>
      </w:r>
      <w:hyperlink w:anchor="Par42" w:history="1">
        <w:r w:rsidRPr="00B36850">
          <w:rPr>
            <w:szCs w:val="28"/>
            <w:lang w:eastAsia="ru-RU"/>
          </w:rPr>
          <w:t>пунктом 5</w:t>
        </w:r>
      </w:hyperlink>
      <w:r w:rsidRPr="00B36850">
        <w:rPr>
          <w:szCs w:val="28"/>
          <w:lang w:eastAsia="ru-RU"/>
        </w:rPr>
        <w:t xml:space="preserve"> </w:t>
      </w:r>
      <w:r w:rsidRPr="00742F4D">
        <w:rPr>
          <w:szCs w:val="28"/>
          <w:lang w:eastAsia="ru-RU"/>
        </w:rPr>
        <w:t>настоящего Порядка.</w:t>
      </w:r>
    </w:p>
    <w:p w14:paraId="7D30C1F5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Уполномоченное лицо осуществляет отбор претендентов в соответствии с </w:t>
      </w:r>
      <w:hyperlink w:anchor="Par46" w:history="1">
        <w:r w:rsidRPr="00B36850">
          <w:rPr>
            <w:szCs w:val="28"/>
            <w:lang w:eastAsia="ru-RU"/>
          </w:rPr>
          <w:t>пунктом 6</w:t>
        </w:r>
      </w:hyperlink>
      <w:r w:rsidRPr="00B36850">
        <w:rPr>
          <w:szCs w:val="28"/>
          <w:lang w:eastAsia="ru-RU"/>
        </w:rPr>
        <w:t xml:space="preserve"> </w:t>
      </w:r>
      <w:r w:rsidRPr="00742F4D">
        <w:rPr>
          <w:szCs w:val="28"/>
          <w:lang w:eastAsia="ru-RU"/>
        </w:rPr>
        <w:t>настоящего Порядка.</w:t>
      </w:r>
    </w:p>
    <w:p w14:paraId="528DC17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В течение 3 рабочих дней со дня, следующего за днем окончания срока приема заявок:</w:t>
      </w:r>
      <w:bookmarkStart w:id="11" w:name="Par104"/>
      <w:bookmarkEnd w:id="11"/>
    </w:p>
    <w:p w14:paraId="23442756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1) уполномоченное лицо:</w:t>
      </w:r>
    </w:p>
    <w:p w14:paraId="08A5C2B2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- оформляет результаты отбора актом о рассмотрении документов, указанных в </w:t>
      </w:r>
      <w:hyperlink w:anchor="Par42" w:history="1">
        <w:r w:rsidRPr="00B36850">
          <w:rPr>
            <w:szCs w:val="28"/>
            <w:lang w:eastAsia="ru-RU"/>
          </w:rPr>
          <w:t>пункте 5</w:t>
        </w:r>
      </w:hyperlink>
      <w:r w:rsidRPr="00B36850">
        <w:rPr>
          <w:szCs w:val="28"/>
          <w:lang w:eastAsia="ru-RU"/>
        </w:rPr>
        <w:t xml:space="preserve"> </w:t>
      </w:r>
      <w:r w:rsidRPr="00742F4D">
        <w:rPr>
          <w:szCs w:val="28"/>
          <w:lang w:eastAsia="ru-RU"/>
        </w:rPr>
        <w:t>настоящего Порядка;</w:t>
      </w:r>
    </w:p>
    <w:p w14:paraId="5A2ADFD5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lastRenderedPageBreak/>
        <w:t xml:space="preserve">- </w:t>
      </w:r>
      <w:r w:rsidRPr="001C52DD">
        <w:rPr>
          <w:szCs w:val="28"/>
          <w:lang w:eastAsia="ru-RU"/>
        </w:rPr>
        <w:t xml:space="preserve">определяет размер субсидий муниципальным образованиям по формуле, установленной в </w:t>
      </w:r>
      <w:hyperlink w:anchor="Par517" w:history="1">
        <w:r w:rsidRPr="001C52DD">
          <w:rPr>
            <w:szCs w:val="28"/>
            <w:lang w:eastAsia="ru-RU"/>
          </w:rPr>
          <w:t>подпункте 1 пункта 7</w:t>
        </w:r>
      </w:hyperlink>
      <w:r w:rsidRPr="001C52DD">
        <w:rPr>
          <w:szCs w:val="28"/>
          <w:lang w:eastAsia="ru-RU"/>
        </w:rPr>
        <w:t xml:space="preserve"> настоящего Порядка;</w:t>
      </w:r>
    </w:p>
    <w:p w14:paraId="39D9DEEC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- подготавливает проект приказа о размере субсидий с отражением в нем следующей информации:</w:t>
      </w:r>
    </w:p>
    <w:p w14:paraId="7649D6D4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перечень муниципальных образований - получателей субсидий;</w:t>
      </w:r>
    </w:p>
    <w:p w14:paraId="09C36DB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размер субсидии, определенный в отношении каждого получателя субсидии;</w:t>
      </w:r>
    </w:p>
    <w:p w14:paraId="2954D222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перечень претендентов, которым отказано в предоставлении субсидии, с обоснованием причин отказа;</w:t>
      </w:r>
    </w:p>
    <w:p w14:paraId="360E353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2) главный распорядитель утверждает приказ о размере субсидий, подготовленный в соответствии с требованиями </w:t>
      </w:r>
      <w:hyperlink w:anchor="Par104" w:history="1">
        <w:r w:rsidRPr="00B36850">
          <w:rPr>
            <w:szCs w:val="28"/>
            <w:lang w:eastAsia="ru-RU"/>
          </w:rPr>
          <w:t>подпункта 1 пункта 16</w:t>
        </w:r>
      </w:hyperlink>
      <w:r w:rsidRPr="00B36850">
        <w:rPr>
          <w:szCs w:val="28"/>
          <w:lang w:eastAsia="ru-RU"/>
        </w:rPr>
        <w:t xml:space="preserve"> </w:t>
      </w:r>
      <w:r w:rsidRPr="00742F4D">
        <w:rPr>
          <w:szCs w:val="28"/>
          <w:lang w:eastAsia="ru-RU"/>
        </w:rPr>
        <w:t>настоящего Порядка;</w:t>
      </w:r>
    </w:p>
    <w:p w14:paraId="5A1CA180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3) уполномоченное лицо:</w:t>
      </w:r>
    </w:p>
    <w:p w14:paraId="176C8485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- подготавливает проект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в случаях, предусмотренных </w:t>
      </w:r>
      <w:hyperlink r:id="rId23" w:history="1">
        <w:r w:rsidRPr="00B36850">
          <w:rPr>
            <w:szCs w:val="28"/>
            <w:lang w:eastAsia="ru-RU"/>
          </w:rPr>
          <w:t>частью 5 статьи 43</w:t>
        </w:r>
      </w:hyperlink>
      <w:r w:rsidRPr="00B36850">
        <w:rPr>
          <w:szCs w:val="28"/>
          <w:lang w:eastAsia="ru-RU"/>
        </w:rPr>
        <w:t xml:space="preserve"> Закона Липецкой области </w:t>
      </w:r>
      <w:r>
        <w:rPr>
          <w:szCs w:val="28"/>
          <w:lang w:eastAsia="ru-RU"/>
        </w:rPr>
        <w:t>«</w:t>
      </w:r>
      <w:r w:rsidRPr="00B36850">
        <w:rPr>
          <w:szCs w:val="28"/>
          <w:lang w:eastAsia="ru-RU"/>
        </w:rPr>
        <w:t>О бюджетном процессе Липецкой области</w:t>
      </w:r>
      <w:r>
        <w:rPr>
          <w:szCs w:val="28"/>
          <w:lang w:eastAsia="ru-RU"/>
        </w:rPr>
        <w:t>»</w:t>
      </w:r>
      <w:r w:rsidRPr="00B36850">
        <w:rPr>
          <w:szCs w:val="28"/>
          <w:lang w:eastAsia="ru-RU"/>
        </w:rPr>
        <w:t>, либо предложения о внесении изменений в закон об областном бюджете</w:t>
      </w:r>
      <w:r w:rsidRPr="00742F4D">
        <w:rPr>
          <w:szCs w:val="28"/>
          <w:lang w:eastAsia="ru-RU"/>
        </w:rPr>
        <w:t xml:space="preserve"> в иных случаях;</w:t>
      </w:r>
    </w:p>
    <w:p w14:paraId="39248DB3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- направляет претендентам уведомления об отказе с обоснованием причин отказа.</w:t>
      </w:r>
    </w:p>
    <w:p w14:paraId="4A5CEC63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В течение 3 рабочих дней со дня, следующего за днем вступления в силу нормативного правового акта Правительства Липецкой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 w14:paraId="69E55C11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ar21" w:history="1">
        <w:r w:rsidRPr="00B36850">
          <w:rPr>
            <w:szCs w:val="28"/>
            <w:lang w:eastAsia="ru-RU"/>
          </w:rPr>
          <w:t>пункте 1</w:t>
        </w:r>
      </w:hyperlink>
      <w:r w:rsidRPr="00B36850">
        <w:rPr>
          <w:szCs w:val="28"/>
          <w:lang w:eastAsia="ru-RU"/>
        </w:rPr>
        <w:t xml:space="preserve"> </w:t>
      </w:r>
      <w:r w:rsidRPr="00742F4D">
        <w:rPr>
          <w:szCs w:val="28"/>
          <w:lang w:eastAsia="ru-RU"/>
        </w:rPr>
        <w:t>настоящего Порядка, в течение 5 рабочих дней со дня, следующего за днем получения уведомления;</w:t>
      </w:r>
    </w:p>
    <w:p w14:paraId="1F09EAAB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образованиями нормативным правовым актом Правительства Липецкой области - в течение 5 рабочих дней со дня, следующего за днем получения уведомления о необходимости заключения соглашения.</w:t>
      </w:r>
    </w:p>
    <w:p w14:paraId="5A7C6A93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14:paraId="72117C0A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Главный распорядитель заключает с получателем субсидии соглашение в день его обращения.</w:t>
      </w:r>
    </w:p>
    <w:p w14:paraId="23D08864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В случае незаключения соглашения субсидия не перечисляется.</w:t>
      </w:r>
    </w:p>
    <w:p w14:paraId="120D2871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Главный распорядитель перечисляет бюджетные средства на счета получателей субсидий в соответствии с </w:t>
      </w:r>
      <w:hyperlink w:anchor="Par77" w:history="1">
        <w:r w:rsidRPr="00B36850">
          <w:rPr>
            <w:szCs w:val="28"/>
            <w:lang w:eastAsia="ru-RU"/>
          </w:rPr>
          <w:t>пунктом 10</w:t>
        </w:r>
      </w:hyperlink>
      <w:r w:rsidRPr="00742F4D">
        <w:rPr>
          <w:szCs w:val="28"/>
          <w:lang w:eastAsia="ru-RU"/>
        </w:rPr>
        <w:t xml:space="preserve"> настоящего Порядка.</w:t>
      </w:r>
    </w:p>
    <w:p w14:paraId="1DD52ECD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17</w:t>
      </w:r>
      <w:r w:rsidRPr="00742F4D">
        <w:rPr>
          <w:szCs w:val="28"/>
          <w:lang w:eastAsia="ru-RU"/>
        </w:rPr>
        <w:t xml:space="preserve">. Основаниями для отказа в предоставлении субсидий на цели, указанные в </w:t>
      </w:r>
      <w:hyperlink w:anchor="Par21" w:history="1">
        <w:r w:rsidRPr="00B36850">
          <w:rPr>
            <w:szCs w:val="28"/>
            <w:lang w:eastAsia="ru-RU"/>
          </w:rPr>
          <w:t>пункте 1</w:t>
        </w:r>
      </w:hyperlink>
      <w:r w:rsidRPr="00742F4D">
        <w:rPr>
          <w:szCs w:val="28"/>
          <w:lang w:eastAsia="ru-RU"/>
        </w:rPr>
        <w:t xml:space="preserve"> настоящего Порядка, являются:</w:t>
      </w:r>
    </w:p>
    <w:p w14:paraId="16712759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1) непредставление (представление не в полном объеме) документов, указанных в </w:t>
      </w:r>
      <w:hyperlink w:anchor="Par42" w:history="1">
        <w:r w:rsidRPr="00B36850">
          <w:rPr>
            <w:szCs w:val="28"/>
            <w:lang w:eastAsia="ru-RU"/>
          </w:rPr>
          <w:t>пункте 5</w:t>
        </w:r>
      </w:hyperlink>
      <w:r w:rsidRPr="00B36850">
        <w:rPr>
          <w:szCs w:val="28"/>
          <w:lang w:eastAsia="ru-RU"/>
        </w:rPr>
        <w:t xml:space="preserve"> н</w:t>
      </w:r>
      <w:r w:rsidRPr="00742F4D">
        <w:rPr>
          <w:szCs w:val="28"/>
          <w:lang w:eastAsia="ru-RU"/>
        </w:rPr>
        <w:t>астоящего Порядка;</w:t>
      </w:r>
    </w:p>
    <w:p w14:paraId="0DFF2FA4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2) недостоверность информации, представленной муниципальным образованием;</w:t>
      </w:r>
    </w:p>
    <w:p w14:paraId="11D363CC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 xml:space="preserve">3) несоответствие условиям предоставления, указанным </w:t>
      </w:r>
      <w:r w:rsidRPr="00B36850">
        <w:rPr>
          <w:szCs w:val="28"/>
          <w:lang w:eastAsia="ru-RU"/>
        </w:rPr>
        <w:t xml:space="preserve">в </w:t>
      </w:r>
      <w:hyperlink w:anchor="Par34" w:history="1">
        <w:r w:rsidRPr="00B36850">
          <w:rPr>
            <w:szCs w:val="28"/>
            <w:lang w:eastAsia="ru-RU"/>
          </w:rPr>
          <w:t>пункте 3</w:t>
        </w:r>
      </w:hyperlink>
      <w:r w:rsidRPr="00742F4D">
        <w:rPr>
          <w:szCs w:val="28"/>
          <w:lang w:eastAsia="ru-RU"/>
        </w:rPr>
        <w:t xml:space="preserve"> настоящего Порядка.</w:t>
      </w:r>
    </w:p>
    <w:p w14:paraId="75A84BF1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lastRenderedPageBreak/>
        <w:t>1</w:t>
      </w:r>
      <w:r>
        <w:rPr>
          <w:szCs w:val="28"/>
          <w:lang w:eastAsia="ru-RU"/>
        </w:rPr>
        <w:t>8</w:t>
      </w:r>
      <w:r w:rsidRPr="00742F4D">
        <w:rPr>
          <w:szCs w:val="28"/>
          <w:lang w:eastAsia="ru-RU"/>
        </w:rPr>
        <w:t>. Получатели субсидий несут ответственность за достоверность сведений, содержащихся в документах и отчетности.</w:t>
      </w:r>
    </w:p>
    <w:p w14:paraId="54765DA7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14:paraId="5BF3A84F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540"/>
        <w:rPr>
          <w:szCs w:val="28"/>
          <w:lang w:eastAsia="ru-RU"/>
        </w:rPr>
      </w:pPr>
      <w:r w:rsidRPr="00742F4D">
        <w:rPr>
          <w:szCs w:val="28"/>
          <w:lang w:eastAsia="ru-RU"/>
        </w:rPr>
        <w:t>1</w:t>
      </w:r>
      <w:r>
        <w:rPr>
          <w:szCs w:val="28"/>
          <w:lang w:eastAsia="ru-RU"/>
        </w:rPr>
        <w:t>9</w:t>
      </w:r>
      <w:r w:rsidRPr="00742F4D">
        <w:rPr>
          <w:szCs w:val="28"/>
          <w:lang w:eastAsia="ru-RU"/>
        </w:rPr>
        <w:t>.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 w14:paraId="2D8CB3F8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1"/>
        <w:rPr>
          <w:szCs w:val="28"/>
          <w:lang w:eastAsia="ru-RU"/>
        </w:rPr>
      </w:pPr>
      <w:r w:rsidRPr="00742F4D">
        <w:rPr>
          <w:szCs w:val="28"/>
          <w:lang w:eastAsia="ru-RU"/>
        </w:rPr>
        <w:t>Приложение</w:t>
      </w:r>
    </w:p>
    <w:p w14:paraId="09E0FFB2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к Порядку предоставления</w:t>
      </w:r>
    </w:p>
    <w:p w14:paraId="17BE17E6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и распределения субсидий местным</w:t>
      </w:r>
    </w:p>
    <w:p w14:paraId="72A789ED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бюджетам из областного бюджета</w:t>
      </w:r>
    </w:p>
    <w:p w14:paraId="20632BDB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на реализацию муниципальных</w:t>
      </w:r>
    </w:p>
    <w:p w14:paraId="1796339F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программ, направленных</w:t>
      </w:r>
    </w:p>
    <w:p w14:paraId="7847240A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на выполнение требований</w:t>
      </w:r>
    </w:p>
    <w:p w14:paraId="5C3E8632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антитеррористической защищенности</w:t>
      </w:r>
    </w:p>
    <w:p w14:paraId="65AF2206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  <w:r w:rsidRPr="00742F4D">
        <w:rPr>
          <w:szCs w:val="28"/>
          <w:lang w:eastAsia="ru-RU"/>
        </w:rPr>
        <w:t>в образовательных организациях</w:t>
      </w:r>
    </w:p>
    <w:p w14:paraId="0AB935AC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  <w:lang w:eastAsia="ru-RU"/>
        </w:rPr>
      </w:pPr>
    </w:p>
    <w:p w14:paraId="7E4CB3C3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  <w:r w:rsidRPr="00742F4D">
        <w:rPr>
          <w:rFonts w:ascii="Courier New" w:hAnsi="Courier New" w:cs="Courier New"/>
          <w:sz w:val="20"/>
          <w:lang w:eastAsia="ru-RU"/>
        </w:rPr>
        <w:t xml:space="preserve">                                          </w:t>
      </w:r>
      <w:r w:rsidRPr="00B36850">
        <w:rPr>
          <w:szCs w:val="28"/>
          <w:lang w:eastAsia="ru-RU"/>
        </w:rPr>
        <w:t>Начальнику управления образования</w:t>
      </w:r>
    </w:p>
    <w:p w14:paraId="5F994D74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 xml:space="preserve">                                                   и науки Липецкой области</w:t>
      </w:r>
    </w:p>
    <w:p w14:paraId="23E6BEAF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662DFBE4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0D253C23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6880CA2D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  <w:lang w:eastAsia="ru-RU"/>
        </w:rPr>
      </w:pPr>
      <w:bookmarkStart w:id="12" w:name="Par164"/>
      <w:bookmarkEnd w:id="12"/>
      <w:r w:rsidRPr="00B36850">
        <w:rPr>
          <w:szCs w:val="28"/>
          <w:lang w:eastAsia="ru-RU"/>
        </w:rPr>
        <w:t>Заявка</w:t>
      </w:r>
    </w:p>
    <w:p w14:paraId="671265D8" w14:textId="77777777" w:rsidR="00F02CC7" w:rsidRPr="00B36850" w:rsidRDefault="00F02CC7" w:rsidP="00F02CC7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 xml:space="preserve">                                          _____________________________</w:t>
      </w:r>
    </w:p>
    <w:p w14:paraId="2FD91AC8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______________________________________________________________________</w:t>
      </w:r>
    </w:p>
    <w:p w14:paraId="36E53CDA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(наименование муниципального образования)</w:t>
      </w:r>
    </w:p>
    <w:p w14:paraId="135C5B01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  <w:lang w:eastAsia="ru-RU"/>
        </w:rPr>
      </w:pPr>
    </w:p>
    <w:p w14:paraId="591BE6BD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просит   рассмотреть   настоящую   заявку   в   рамках   проведения отбора</w:t>
      </w:r>
      <w:r>
        <w:rPr>
          <w:szCs w:val="28"/>
          <w:lang w:eastAsia="ru-RU"/>
        </w:rPr>
        <w:t xml:space="preserve"> </w:t>
      </w:r>
      <w:r w:rsidRPr="00B36850">
        <w:rPr>
          <w:szCs w:val="28"/>
          <w:lang w:eastAsia="ru-RU"/>
        </w:rPr>
        <w:t>муниципальных образований</w:t>
      </w:r>
      <w:r>
        <w:rPr>
          <w:szCs w:val="28"/>
          <w:lang w:eastAsia="ru-RU"/>
        </w:rPr>
        <w:t xml:space="preserve"> на </w:t>
      </w:r>
      <w:r w:rsidRPr="00B36850">
        <w:rPr>
          <w:szCs w:val="28"/>
          <w:lang w:eastAsia="ru-RU"/>
        </w:rPr>
        <w:t>предоставление субсидий местным бюджетам на</w:t>
      </w:r>
    </w:p>
    <w:p w14:paraId="1E6FD567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реализацию муниципальных программ, направленных на выполнение требований</w:t>
      </w:r>
    </w:p>
    <w:p w14:paraId="435A83BE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антитеррористической   защищенности   в   образовательных организациях, и</w:t>
      </w:r>
      <w:r>
        <w:rPr>
          <w:szCs w:val="28"/>
          <w:lang w:eastAsia="ru-RU"/>
        </w:rPr>
        <w:t xml:space="preserve"> </w:t>
      </w:r>
      <w:r w:rsidRPr="00B36850">
        <w:rPr>
          <w:szCs w:val="28"/>
          <w:lang w:eastAsia="ru-RU"/>
        </w:rPr>
        <w:t>выделить субсидию в размере __________________ руб.</w:t>
      </w:r>
    </w:p>
    <w:p w14:paraId="027CFA20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Реквизиты муниципального образования:</w:t>
      </w:r>
    </w:p>
    <w:p w14:paraId="0F9458E6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ИНН ______________________________</w:t>
      </w:r>
    </w:p>
    <w:p w14:paraId="492316AB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КПП ______________________________</w:t>
      </w:r>
    </w:p>
    <w:p w14:paraId="622987EB" w14:textId="77777777" w:rsidR="006961FF" w:rsidRPr="00B36850" w:rsidRDefault="00297853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hyperlink r:id="rId24" w:history="1">
        <w:r w:rsidR="006961FF" w:rsidRPr="00344B6F">
          <w:rPr>
            <w:szCs w:val="28"/>
            <w:lang w:eastAsia="ru-RU"/>
          </w:rPr>
          <w:t>ОКАТО</w:t>
        </w:r>
      </w:hyperlink>
      <w:r w:rsidR="006961FF" w:rsidRPr="00344B6F">
        <w:rPr>
          <w:szCs w:val="28"/>
          <w:lang w:eastAsia="ru-RU"/>
        </w:rPr>
        <w:t>_</w:t>
      </w:r>
      <w:r w:rsidR="006961FF" w:rsidRPr="00B36850">
        <w:rPr>
          <w:szCs w:val="28"/>
          <w:lang w:eastAsia="ru-RU"/>
        </w:rPr>
        <w:t>___________________________</w:t>
      </w:r>
    </w:p>
    <w:p w14:paraId="6E502E7D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Полное наименование ______________</w:t>
      </w:r>
    </w:p>
    <w:p w14:paraId="151475BD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Расчетный счет ___________________</w:t>
      </w:r>
    </w:p>
    <w:p w14:paraId="4CF57EBE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Наименование банка _______________</w:t>
      </w:r>
    </w:p>
    <w:p w14:paraId="010C29E0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Корреспондирующий счет ___________</w:t>
      </w:r>
    </w:p>
    <w:p w14:paraId="4AAF2A9A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БИК ______________________________</w:t>
      </w:r>
    </w:p>
    <w:p w14:paraId="3D022093" w14:textId="77777777" w:rsidR="006961FF" w:rsidRPr="00B36850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>КБК ______________________________</w:t>
      </w:r>
    </w:p>
    <w:p w14:paraId="15A88969" w14:textId="77777777" w:rsidR="006961FF" w:rsidRPr="00742F4D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8"/>
          <w:lang w:eastAsia="ru-RU"/>
        </w:rPr>
      </w:pPr>
      <w:r w:rsidRPr="00B36850">
        <w:rPr>
          <w:szCs w:val="28"/>
          <w:lang w:eastAsia="ru-RU"/>
        </w:rPr>
        <w:t xml:space="preserve">                                                                  Таблица 1</w:t>
      </w:r>
    </w:p>
    <w:tbl>
      <w:tblPr>
        <w:tblW w:w="104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1997"/>
        <w:gridCol w:w="1291"/>
        <w:gridCol w:w="1402"/>
        <w:gridCol w:w="1559"/>
        <w:gridCol w:w="1276"/>
        <w:gridCol w:w="1134"/>
        <w:gridCol w:w="1276"/>
      </w:tblGrid>
      <w:tr w:rsidR="006961FF" w:rsidRPr="00742F4D" w14:paraId="1B71AAD8" w14:textId="77777777" w:rsidTr="006961F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B1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№</w:t>
            </w:r>
            <w:r w:rsidRPr="00742F4D">
              <w:rPr>
                <w:szCs w:val="28"/>
                <w:lang w:eastAsia="ru-RU"/>
              </w:rPr>
              <w:t xml:space="preserve"> п/п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2A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Наименование направлений деятельности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81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Наименование и юридический адрес общеобразовательной организации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74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Потребность, необходимая на реализацию мероприятий по обеспечению антитеррористической защищенности образовательной организации</w:t>
            </w:r>
          </w:p>
          <w:p w14:paraId="6F8073F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на ______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88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Объем субсидий из областного бюджета, необходимый на реализацию мероприятий по выполнению требований антитеррористической защищенности образовательных организаций</w:t>
            </w:r>
          </w:p>
          <w:p w14:paraId="309338D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на ______ год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BA3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Уровень софинансирования областного бюджета</w:t>
            </w:r>
          </w:p>
          <w:p w14:paraId="530BD01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6C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Предусмотрено средств в местном бюджете на реализацию мероприятий по выполнению требований антитеррористической защищенности образовательных организаций</w:t>
            </w:r>
          </w:p>
          <w:p w14:paraId="6685E67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на ______ год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F77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Уровень софинансирования местного бюджета в %</w:t>
            </w:r>
          </w:p>
        </w:tc>
      </w:tr>
      <w:tr w:rsidR="006961FF" w:rsidRPr="00742F4D" w14:paraId="5D7C2F26" w14:textId="77777777" w:rsidTr="006961FF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E64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CE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 xml:space="preserve">Тревожная кнопка, система видеонаблюдения, ограждение территории, система контроля и управления доступом, система экстренного оповещения и управления </w:t>
            </w:r>
            <w:r w:rsidRPr="00742F4D">
              <w:rPr>
                <w:szCs w:val="28"/>
                <w:lang w:eastAsia="ru-RU"/>
              </w:rPr>
              <w:lastRenderedPageBreak/>
              <w:t>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ситуации, стационарные или ручные металлоискатели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72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lastRenderedPageBreak/>
              <w:t>1...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10F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C7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A637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684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6B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0C0F3A6A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9F6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05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05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2...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D3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874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07E7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EB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DE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4A72E978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50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9B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76B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....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6CE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9C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2C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E8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21A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76D3B5E6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B4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49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DD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9FF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D6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B1B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6ED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78A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6961FF" w:rsidRPr="00742F4D" w14:paraId="72466162" w14:textId="77777777" w:rsidTr="006961FF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E4F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9F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Обеспечение объектов (территорий) образовательных организаций охраной сотрудниками охранных организаций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38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1...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39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5A3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55E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27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C1E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77D8F644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71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66A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0C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2...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661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50A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723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BF8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64E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5A1BA0D7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76E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56A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8BE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....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F2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C3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28E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A9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08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275A2E19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AF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76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55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E90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08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4C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3C7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909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  <w:tr w:rsidR="006961FF" w:rsidRPr="00742F4D" w14:paraId="6A7FA3FB" w14:textId="77777777" w:rsidTr="006961FF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2EA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9D2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Оборудование объектов образовательных организаций на 1-м этаже помещениями для охраны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794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1...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ED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95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0D1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FAB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8E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135F10AC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D0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3FC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57B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2...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FA5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ED4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7B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5E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3DE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3B080D30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CD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37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97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....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08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B8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22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83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3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15E6900A" w14:textId="77777777" w:rsidTr="006961FF">
        <w:trPr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99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C048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 xml:space="preserve">Оборудование контрольно-пропускных пунктов при </w:t>
            </w:r>
            <w:r w:rsidRPr="00742F4D">
              <w:rPr>
                <w:szCs w:val="28"/>
                <w:lang w:eastAsia="ru-RU"/>
              </w:rPr>
              <w:lastRenderedPageBreak/>
              <w:t>входе (въезде) на прилегающую территорию объекта (территории)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71DB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lastRenderedPageBreak/>
              <w:t>1...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76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8F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CF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80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60D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0F445CB2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95C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AA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8A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2...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ADA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176F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F9A1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7C70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48E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16583FAA" w14:textId="77777777" w:rsidTr="006961FF">
        <w:trPr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BB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7D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726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....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828E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0B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8C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A817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FE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х</w:t>
            </w:r>
          </w:p>
        </w:tc>
      </w:tr>
      <w:tr w:rsidR="006961FF" w:rsidRPr="00742F4D" w14:paraId="36B0D695" w14:textId="77777777" w:rsidTr="006961F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91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5.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03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  <w:r w:rsidRPr="00742F4D">
              <w:rPr>
                <w:szCs w:val="28"/>
                <w:lang w:eastAsia="ru-RU"/>
              </w:rPr>
              <w:t>Всего: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714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4B2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F939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395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033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526" w14:textId="77777777" w:rsidR="006961FF" w:rsidRPr="00742F4D" w:rsidRDefault="006961FF" w:rsidP="00A913A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8"/>
                <w:lang w:eastAsia="ru-RU"/>
              </w:rPr>
            </w:pPr>
          </w:p>
        </w:tc>
      </w:tr>
    </w:tbl>
    <w:p w14:paraId="3924D950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742F4D">
        <w:rPr>
          <w:rFonts w:ascii="Courier New" w:hAnsi="Courier New" w:cs="Courier New"/>
          <w:sz w:val="20"/>
          <w:lang w:eastAsia="ru-RU"/>
        </w:rPr>
        <w:t xml:space="preserve">    </w:t>
      </w:r>
      <w:r w:rsidRPr="00F467D1">
        <w:rPr>
          <w:szCs w:val="28"/>
          <w:lang w:eastAsia="ru-RU"/>
        </w:rPr>
        <w:t>В случае предоставления субсидии уведомить о необходимости заключения</w:t>
      </w:r>
    </w:p>
    <w:p w14:paraId="55B19AF7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соглашения следующим образом: _____________</w:t>
      </w:r>
      <w:r>
        <w:rPr>
          <w:szCs w:val="28"/>
          <w:lang w:eastAsia="ru-RU"/>
        </w:rPr>
        <w:t>___________________________</w:t>
      </w:r>
    </w:p>
    <w:p w14:paraId="1992EBD2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346D94F5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Глава администрации</w:t>
      </w:r>
    </w:p>
    <w:p w14:paraId="6AF84149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_________</w:t>
      </w:r>
      <w:r>
        <w:rPr>
          <w:szCs w:val="28"/>
          <w:lang w:eastAsia="ru-RU"/>
        </w:rPr>
        <w:t xml:space="preserve">____________________________  </w:t>
      </w:r>
      <w:r w:rsidRPr="00F467D1">
        <w:rPr>
          <w:szCs w:val="28"/>
          <w:lang w:eastAsia="ru-RU"/>
        </w:rPr>
        <w:t xml:space="preserve"> _________ _______________________</w:t>
      </w:r>
    </w:p>
    <w:p w14:paraId="50ED75E5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(наименование муниципального образования) (подпись)  (расшифровка подписи)</w:t>
      </w:r>
    </w:p>
    <w:p w14:paraId="40D0AD14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208CBEC5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Руководитель финансового органа ___________   _____________________________</w:t>
      </w:r>
    </w:p>
    <w:p w14:paraId="527F51A0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 xml:space="preserve">муниципального образования      </w:t>
      </w:r>
      <w:r>
        <w:rPr>
          <w:szCs w:val="28"/>
          <w:lang w:eastAsia="ru-RU"/>
        </w:rPr>
        <w:t xml:space="preserve">    </w:t>
      </w:r>
      <w:r w:rsidRPr="00F467D1">
        <w:rPr>
          <w:szCs w:val="28"/>
          <w:lang w:eastAsia="ru-RU"/>
        </w:rPr>
        <w:t xml:space="preserve"> (подпись)         (расшифровка подписи)</w:t>
      </w:r>
    </w:p>
    <w:p w14:paraId="796B3A98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21B3C066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 xml:space="preserve">М.П. </w:t>
      </w:r>
      <w:r>
        <w:rPr>
          <w:szCs w:val="28"/>
          <w:lang w:eastAsia="ru-RU"/>
        </w:rPr>
        <w:t>«</w:t>
      </w:r>
      <w:r w:rsidRPr="00F467D1">
        <w:rPr>
          <w:szCs w:val="28"/>
          <w:lang w:eastAsia="ru-RU"/>
        </w:rPr>
        <w:t>__</w:t>
      </w:r>
      <w:r>
        <w:rPr>
          <w:szCs w:val="28"/>
          <w:lang w:eastAsia="ru-RU"/>
        </w:rPr>
        <w:t>»</w:t>
      </w:r>
      <w:r w:rsidRPr="00F467D1">
        <w:rPr>
          <w:szCs w:val="28"/>
          <w:lang w:eastAsia="ru-RU"/>
        </w:rPr>
        <w:t xml:space="preserve"> ____________ 20__ г.</w:t>
      </w:r>
    </w:p>
    <w:p w14:paraId="07E8C12E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0747B710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Исполнитель: _____________________   __________________</w:t>
      </w:r>
    </w:p>
    <w:p w14:paraId="6546A0E0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 xml:space="preserve">             </w:t>
      </w:r>
      <w:r>
        <w:rPr>
          <w:szCs w:val="28"/>
          <w:lang w:eastAsia="ru-RU"/>
        </w:rPr>
        <w:t xml:space="preserve">                         </w:t>
      </w:r>
      <w:r w:rsidRPr="00F467D1">
        <w:rPr>
          <w:szCs w:val="28"/>
          <w:lang w:eastAsia="ru-RU"/>
        </w:rPr>
        <w:t xml:space="preserve">       (Ф.И.О.)              (телефон)</w:t>
      </w:r>
    </w:p>
    <w:p w14:paraId="619696D4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</w:p>
    <w:p w14:paraId="69251A9B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Заявление и другие документы на ___ листах приняты специалистом.</w:t>
      </w:r>
    </w:p>
    <w:p w14:paraId="4F7A931C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 w:rsidRPr="00F467D1">
        <w:rPr>
          <w:szCs w:val="28"/>
          <w:lang w:eastAsia="ru-RU"/>
        </w:rPr>
        <w:t>__________________________</w:t>
      </w:r>
    </w:p>
    <w:p w14:paraId="2C6A7B1B" w14:textId="77777777" w:rsidR="006961FF" w:rsidRPr="00F467D1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F467D1">
        <w:rPr>
          <w:szCs w:val="28"/>
          <w:lang w:eastAsia="ru-RU"/>
        </w:rPr>
        <w:t>__</w:t>
      </w:r>
      <w:r>
        <w:rPr>
          <w:szCs w:val="28"/>
          <w:lang w:eastAsia="ru-RU"/>
        </w:rPr>
        <w:t>»</w:t>
      </w:r>
      <w:r w:rsidRPr="00F467D1">
        <w:rPr>
          <w:szCs w:val="28"/>
          <w:lang w:eastAsia="ru-RU"/>
        </w:rPr>
        <w:t xml:space="preserve"> ___________ 20__ г.</w:t>
      </w:r>
    </w:p>
    <w:p w14:paraId="0C017DCC" w14:textId="77777777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(дата)</w:t>
      </w:r>
    </w:p>
    <w:p w14:paraId="3043BD6C" w14:textId="77777777" w:rsidR="006961FF" w:rsidRDefault="006961FF" w:rsidP="006961FF"/>
    <w:p w14:paraId="76F30F48" w14:textId="659E4779" w:rsidR="006961FF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</w:p>
    <w:p w14:paraId="0428D2CA" w14:textId="77777777" w:rsidR="006961FF" w:rsidRPr="004708B8" w:rsidRDefault="006961FF" w:rsidP="006961FF">
      <w:pPr>
        <w:suppressAutoHyphens w:val="0"/>
        <w:autoSpaceDE w:val="0"/>
        <w:autoSpaceDN w:val="0"/>
        <w:adjustRightInd w:val="0"/>
        <w:spacing w:line="240" w:lineRule="auto"/>
        <w:ind w:firstLine="0"/>
        <w:jc w:val="right"/>
        <w:rPr>
          <w:szCs w:val="28"/>
          <w:lang w:eastAsia="ru-RU"/>
        </w:rPr>
      </w:pPr>
    </w:p>
    <w:p w14:paraId="3E836663" w14:textId="77777777" w:rsidR="006961FF" w:rsidRDefault="006961FF" w:rsidP="006E25A1">
      <w:pPr>
        <w:tabs>
          <w:tab w:val="left" w:pos="5640"/>
        </w:tabs>
        <w:rPr>
          <w:szCs w:val="28"/>
        </w:rPr>
      </w:pPr>
    </w:p>
    <w:sectPr w:rsidR="006961FF" w:rsidSect="006961FF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83FA" w14:textId="77777777" w:rsidR="00055DC2" w:rsidRDefault="00055DC2">
      <w:r>
        <w:separator/>
      </w:r>
    </w:p>
  </w:endnote>
  <w:endnote w:type="continuationSeparator" w:id="0">
    <w:p w14:paraId="0DCF9BE9" w14:textId="77777777" w:rsidR="00055DC2" w:rsidRDefault="000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7508" w14:textId="77777777" w:rsidR="00055DC2" w:rsidRDefault="00055D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71A69F" w14:textId="77777777" w:rsidR="00055DC2" w:rsidRDefault="00055D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2E8B" w14:textId="77777777" w:rsidR="00055DC2" w:rsidRDefault="00055DC2">
    <w:pPr>
      <w:pStyle w:val="a3"/>
      <w:framePr w:wrap="around" w:vAnchor="text" w:hAnchor="margin" w:xAlign="right" w:y="1"/>
      <w:rPr>
        <w:rStyle w:val="a4"/>
      </w:rPr>
    </w:pPr>
  </w:p>
  <w:p w14:paraId="40873BA6" w14:textId="77777777" w:rsidR="00055DC2" w:rsidRDefault="00055D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37C5" w14:textId="77777777" w:rsidR="00055DC2" w:rsidRPr="00480644" w:rsidRDefault="00055DC2" w:rsidP="004806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AA2B" w14:textId="77777777" w:rsidR="00055DC2" w:rsidRDefault="00055DC2">
      <w:r>
        <w:separator/>
      </w:r>
    </w:p>
  </w:footnote>
  <w:footnote w:type="continuationSeparator" w:id="0">
    <w:p w14:paraId="396D164E" w14:textId="77777777" w:rsidR="00055DC2" w:rsidRDefault="0005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7A3"/>
    <w:multiLevelType w:val="hybridMultilevel"/>
    <w:tmpl w:val="99EC7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019F2"/>
    <w:multiLevelType w:val="hybridMultilevel"/>
    <w:tmpl w:val="C54C811C"/>
    <w:lvl w:ilvl="0" w:tplc="D698291E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A7FE6"/>
    <w:multiLevelType w:val="hybridMultilevel"/>
    <w:tmpl w:val="3488CE0A"/>
    <w:lvl w:ilvl="0" w:tplc="638EDA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033EA"/>
    <w:multiLevelType w:val="hybridMultilevel"/>
    <w:tmpl w:val="04DA5C32"/>
    <w:lvl w:ilvl="0" w:tplc="4D58B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A17CEB"/>
    <w:multiLevelType w:val="hybridMultilevel"/>
    <w:tmpl w:val="93327252"/>
    <w:lvl w:ilvl="0" w:tplc="402A0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700DF"/>
    <w:multiLevelType w:val="hybridMultilevel"/>
    <w:tmpl w:val="EC3E9620"/>
    <w:lvl w:ilvl="0" w:tplc="B600CD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E5A4367"/>
    <w:multiLevelType w:val="hybridMultilevel"/>
    <w:tmpl w:val="384AF810"/>
    <w:lvl w:ilvl="0" w:tplc="65C01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812286"/>
    <w:multiLevelType w:val="hybridMultilevel"/>
    <w:tmpl w:val="6B9A7294"/>
    <w:lvl w:ilvl="0" w:tplc="B1360C4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4C075D44"/>
    <w:multiLevelType w:val="hybridMultilevel"/>
    <w:tmpl w:val="2BBE89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5D18"/>
    <w:multiLevelType w:val="hybridMultilevel"/>
    <w:tmpl w:val="1AE295EE"/>
    <w:lvl w:ilvl="0" w:tplc="44BEB2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A491DF7"/>
    <w:multiLevelType w:val="singleLevel"/>
    <w:tmpl w:val="A10CE8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78"/>
    <w:rsid w:val="00012712"/>
    <w:rsid w:val="00012859"/>
    <w:rsid w:val="00021F7F"/>
    <w:rsid w:val="00030CE5"/>
    <w:rsid w:val="00031D40"/>
    <w:rsid w:val="000332AB"/>
    <w:rsid w:val="00035271"/>
    <w:rsid w:val="000355BD"/>
    <w:rsid w:val="0003581D"/>
    <w:rsid w:val="00037B20"/>
    <w:rsid w:val="00037B49"/>
    <w:rsid w:val="00046084"/>
    <w:rsid w:val="00050719"/>
    <w:rsid w:val="00050850"/>
    <w:rsid w:val="00054046"/>
    <w:rsid w:val="000544DE"/>
    <w:rsid w:val="00055D6F"/>
    <w:rsid w:val="00055DC2"/>
    <w:rsid w:val="000563A7"/>
    <w:rsid w:val="00060C66"/>
    <w:rsid w:val="0006371D"/>
    <w:rsid w:val="00081C78"/>
    <w:rsid w:val="00083E25"/>
    <w:rsid w:val="000843DD"/>
    <w:rsid w:val="000939AA"/>
    <w:rsid w:val="00094663"/>
    <w:rsid w:val="000A0FC7"/>
    <w:rsid w:val="000B1466"/>
    <w:rsid w:val="000B2ACE"/>
    <w:rsid w:val="000B42C4"/>
    <w:rsid w:val="000C0BC6"/>
    <w:rsid w:val="000C2655"/>
    <w:rsid w:val="000C578E"/>
    <w:rsid w:val="000D2745"/>
    <w:rsid w:val="000D53CC"/>
    <w:rsid w:val="000D7672"/>
    <w:rsid w:val="000E48A6"/>
    <w:rsid w:val="000F0CA4"/>
    <w:rsid w:val="000F4BA7"/>
    <w:rsid w:val="000F5EB0"/>
    <w:rsid w:val="00100C55"/>
    <w:rsid w:val="0010271E"/>
    <w:rsid w:val="00117E3F"/>
    <w:rsid w:val="00121E10"/>
    <w:rsid w:val="0012658A"/>
    <w:rsid w:val="00130C02"/>
    <w:rsid w:val="001426FB"/>
    <w:rsid w:val="00144E2F"/>
    <w:rsid w:val="00145F07"/>
    <w:rsid w:val="00161707"/>
    <w:rsid w:val="00161D87"/>
    <w:rsid w:val="00161DB0"/>
    <w:rsid w:val="00171FDE"/>
    <w:rsid w:val="001804C4"/>
    <w:rsid w:val="00180B2D"/>
    <w:rsid w:val="00181FD0"/>
    <w:rsid w:val="00183AB1"/>
    <w:rsid w:val="0018630D"/>
    <w:rsid w:val="00193F07"/>
    <w:rsid w:val="001B0F40"/>
    <w:rsid w:val="001B31D2"/>
    <w:rsid w:val="001C1B78"/>
    <w:rsid w:val="001D1B23"/>
    <w:rsid w:val="001D2244"/>
    <w:rsid w:val="001D5155"/>
    <w:rsid w:val="001D5AA0"/>
    <w:rsid w:val="001E0ABF"/>
    <w:rsid w:val="001E0BF7"/>
    <w:rsid w:val="001E165E"/>
    <w:rsid w:val="001E2DF0"/>
    <w:rsid w:val="001E34A2"/>
    <w:rsid w:val="001E4881"/>
    <w:rsid w:val="001E7C81"/>
    <w:rsid w:val="001F15D6"/>
    <w:rsid w:val="001F4346"/>
    <w:rsid w:val="002006E5"/>
    <w:rsid w:val="00202431"/>
    <w:rsid w:val="00203123"/>
    <w:rsid w:val="00210A26"/>
    <w:rsid w:val="00213D09"/>
    <w:rsid w:val="00220912"/>
    <w:rsid w:val="00221A39"/>
    <w:rsid w:val="00230F32"/>
    <w:rsid w:val="00231CF6"/>
    <w:rsid w:val="0023790B"/>
    <w:rsid w:val="00241989"/>
    <w:rsid w:val="00243A45"/>
    <w:rsid w:val="0026102B"/>
    <w:rsid w:val="00265A43"/>
    <w:rsid w:val="00280E11"/>
    <w:rsid w:val="0028248A"/>
    <w:rsid w:val="00287B29"/>
    <w:rsid w:val="002907F2"/>
    <w:rsid w:val="00295A6E"/>
    <w:rsid w:val="00297853"/>
    <w:rsid w:val="002A44D9"/>
    <w:rsid w:val="002A654A"/>
    <w:rsid w:val="002A75A9"/>
    <w:rsid w:val="002B65FF"/>
    <w:rsid w:val="002C4CDF"/>
    <w:rsid w:val="002C67DA"/>
    <w:rsid w:val="002D1408"/>
    <w:rsid w:val="002D55FE"/>
    <w:rsid w:val="002D58A1"/>
    <w:rsid w:val="002D6AFE"/>
    <w:rsid w:val="002D74FE"/>
    <w:rsid w:val="002F0BDB"/>
    <w:rsid w:val="002F5080"/>
    <w:rsid w:val="002F5AEE"/>
    <w:rsid w:val="002F5D9F"/>
    <w:rsid w:val="002F76B4"/>
    <w:rsid w:val="002F7AFA"/>
    <w:rsid w:val="003047D6"/>
    <w:rsid w:val="00304819"/>
    <w:rsid w:val="00304E25"/>
    <w:rsid w:val="003072E4"/>
    <w:rsid w:val="00311B4B"/>
    <w:rsid w:val="00311CC8"/>
    <w:rsid w:val="00320674"/>
    <w:rsid w:val="00320A4F"/>
    <w:rsid w:val="00321A29"/>
    <w:rsid w:val="0032691F"/>
    <w:rsid w:val="00330C55"/>
    <w:rsid w:val="00332264"/>
    <w:rsid w:val="0033343C"/>
    <w:rsid w:val="003370F6"/>
    <w:rsid w:val="003406C1"/>
    <w:rsid w:val="0034164F"/>
    <w:rsid w:val="00341683"/>
    <w:rsid w:val="003509A5"/>
    <w:rsid w:val="00351434"/>
    <w:rsid w:val="0035523E"/>
    <w:rsid w:val="00364E64"/>
    <w:rsid w:val="00365396"/>
    <w:rsid w:val="00365855"/>
    <w:rsid w:val="00373686"/>
    <w:rsid w:val="0037433D"/>
    <w:rsid w:val="00390160"/>
    <w:rsid w:val="003A5627"/>
    <w:rsid w:val="003B4A0C"/>
    <w:rsid w:val="003B68F6"/>
    <w:rsid w:val="003D1467"/>
    <w:rsid w:val="003D57D7"/>
    <w:rsid w:val="003E0ADD"/>
    <w:rsid w:val="003F3567"/>
    <w:rsid w:val="003F439C"/>
    <w:rsid w:val="003F62E1"/>
    <w:rsid w:val="003F7F58"/>
    <w:rsid w:val="00400A1C"/>
    <w:rsid w:val="00402FBB"/>
    <w:rsid w:val="0040348C"/>
    <w:rsid w:val="00404456"/>
    <w:rsid w:val="00405896"/>
    <w:rsid w:val="004071AA"/>
    <w:rsid w:val="004147D5"/>
    <w:rsid w:val="00416063"/>
    <w:rsid w:val="0041724B"/>
    <w:rsid w:val="00420276"/>
    <w:rsid w:val="00423825"/>
    <w:rsid w:val="0042599E"/>
    <w:rsid w:val="004313FD"/>
    <w:rsid w:val="0043230F"/>
    <w:rsid w:val="0043246B"/>
    <w:rsid w:val="00432742"/>
    <w:rsid w:val="00432A99"/>
    <w:rsid w:val="00434BD8"/>
    <w:rsid w:val="00441A38"/>
    <w:rsid w:val="004523D2"/>
    <w:rsid w:val="00453921"/>
    <w:rsid w:val="00460075"/>
    <w:rsid w:val="0046702C"/>
    <w:rsid w:val="00467B2E"/>
    <w:rsid w:val="00470E66"/>
    <w:rsid w:val="00473B71"/>
    <w:rsid w:val="00480644"/>
    <w:rsid w:val="00482593"/>
    <w:rsid w:val="0048326B"/>
    <w:rsid w:val="00487BC7"/>
    <w:rsid w:val="00487D35"/>
    <w:rsid w:val="004A1C88"/>
    <w:rsid w:val="004B511F"/>
    <w:rsid w:val="004B6B46"/>
    <w:rsid w:val="004B6D3D"/>
    <w:rsid w:val="004D0CFB"/>
    <w:rsid w:val="004D4109"/>
    <w:rsid w:val="004D5F63"/>
    <w:rsid w:val="004E0B33"/>
    <w:rsid w:val="004E2D9A"/>
    <w:rsid w:val="004F063F"/>
    <w:rsid w:val="00500170"/>
    <w:rsid w:val="005063B2"/>
    <w:rsid w:val="00510321"/>
    <w:rsid w:val="005137BF"/>
    <w:rsid w:val="00513C2A"/>
    <w:rsid w:val="00525CAF"/>
    <w:rsid w:val="00527AFA"/>
    <w:rsid w:val="00533C00"/>
    <w:rsid w:val="00537FC9"/>
    <w:rsid w:val="00540EDE"/>
    <w:rsid w:val="005412A0"/>
    <w:rsid w:val="005432D9"/>
    <w:rsid w:val="00545DA4"/>
    <w:rsid w:val="00557B07"/>
    <w:rsid w:val="0056008F"/>
    <w:rsid w:val="00561E2D"/>
    <w:rsid w:val="00565FD3"/>
    <w:rsid w:val="00571D0C"/>
    <w:rsid w:val="00575432"/>
    <w:rsid w:val="005A3F7A"/>
    <w:rsid w:val="005A63BB"/>
    <w:rsid w:val="005B3D05"/>
    <w:rsid w:val="005B497B"/>
    <w:rsid w:val="005C7D2F"/>
    <w:rsid w:val="005D0143"/>
    <w:rsid w:val="005D787A"/>
    <w:rsid w:val="005D7FA3"/>
    <w:rsid w:val="005E1565"/>
    <w:rsid w:val="005F0AEE"/>
    <w:rsid w:val="005F4B2D"/>
    <w:rsid w:val="006055D1"/>
    <w:rsid w:val="00616EDE"/>
    <w:rsid w:val="00620E6D"/>
    <w:rsid w:val="00627544"/>
    <w:rsid w:val="006300FA"/>
    <w:rsid w:val="00632C01"/>
    <w:rsid w:val="0064215C"/>
    <w:rsid w:val="0064237E"/>
    <w:rsid w:val="00644292"/>
    <w:rsid w:val="00647C02"/>
    <w:rsid w:val="00654CAC"/>
    <w:rsid w:val="0065669A"/>
    <w:rsid w:val="00656778"/>
    <w:rsid w:val="0066126F"/>
    <w:rsid w:val="006675EC"/>
    <w:rsid w:val="00675CFB"/>
    <w:rsid w:val="006771A5"/>
    <w:rsid w:val="00680434"/>
    <w:rsid w:val="00680506"/>
    <w:rsid w:val="006808F8"/>
    <w:rsid w:val="00685471"/>
    <w:rsid w:val="00686C39"/>
    <w:rsid w:val="00690C45"/>
    <w:rsid w:val="006926AC"/>
    <w:rsid w:val="00693480"/>
    <w:rsid w:val="006961FF"/>
    <w:rsid w:val="006A3C9A"/>
    <w:rsid w:val="006B6E12"/>
    <w:rsid w:val="006C4CDF"/>
    <w:rsid w:val="006C6D91"/>
    <w:rsid w:val="006C6E18"/>
    <w:rsid w:val="006C7AFE"/>
    <w:rsid w:val="006D170D"/>
    <w:rsid w:val="006D44EF"/>
    <w:rsid w:val="006E25A1"/>
    <w:rsid w:val="006E2A64"/>
    <w:rsid w:val="006E5451"/>
    <w:rsid w:val="006F0D0C"/>
    <w:rsid w:val="006F5CC9"/>
    <w:rsid w:val="00710F72"/>
    <w:rsid w:val="007141D2"/>
    <w:rsid w:val="00714D9B"/>
    <w:rsid w:val="00720944"/>
    <w:rsid w:val="0072181C"/>
    <w:rsid w:val="00733B8E"/>
    <w:rsid w:val="00734A3D"/>
    <w:rsid w:val="007351E4"/>
    <w:rsid w:val="00745E1F"/>
    <w:rsid w:val="00752277"/>
    <w:rsid w:val="007619C6"/>
    <w:rsid w:val="00761A4E"/>
    <w:rsid w:val="00762C66"/>
    <w:rsid w:val="0077123E"/>
    <w:rsid w:val="007753E2"/>
    <w:rsid w:val="00777690"/>
    <w:rsid w:val="00781A59"/>
    <w:rsid w:val="00784AB3"/>
    <w:rsid w:val="00785E16"/>
    <w:rsid w:val="007867CE"/>
    <w:rsid w:val="007A1026"/>
    <w:rsid w:val="007A2C92"/>
    <w:rsid w:val="007C571E"/>
    <w:rsid w:val="007C75BA"/>
    <w:rsid w:val="007D4770"/>
    <w:rsid w:val="007D5474"/>
    <w:rsid w:val="007E52E9"/>
    <w:rsid w:val="007F575C"/>
    <w:rsid w:val="007F6D19"/>
    <w:rsid w:val="008004DE"/>
    <w:rsid w:val="008066F8"/>
    <w:rsid w:val="00807DA6"/>
    <w:rsid w:val="00814867"/>
    <w:rsid w:val="00823744"/>
    <w:rsid w:val="008340D1"/>
    <w:rsid w:val="00844AB6"/>
    <w:rsid w:val="0084631F"/>
    <w:rsid w:val="00846CB2"/>
    <w:rsid w:val="00852F33"/>
    <w:rsid w:val="0086192A"/>
    <w:rsid w:val="00861DEF"/>
    <w:rsid w:val="00862632"/>
    <w:rsid w:val="00863667"/>
    <w:rsid w:val="00873E30"/>
    <w:rsid w:val="008761DC"/>
    <w:rsid w:val="0087637D"/>
    <w:rsid w:val="008849FD"/>
    <w:rsid w:val="00886AC9"/>
    <w:rsid w:val="00886EE3"/>
    <w:rsid w:val="008A042D"/>
    <w:rsid w:val="008A14A4"/>
    <w:rsid w:val="008A1B0C"/>
    <w:rsid w:val="008A583E"/>
    <w:rsid w:val="008B0614"/>
    <w:rsid w:val="008B576A"/>
    <w:rsid w:val="008C06DF"/>
    <w:rsid w:val="008D2B45"/>
    <w:rsid w:val="008D4F70"/>
    <w:rsid w:val="008D682D"/>
    <w:rsid w:val="008E69D5"/>
    <w:rsid w:val="008F4FB4"/>
    <w:rsid w:val="008F7962"/>
    <w:rsid w:val="0090533F"/>
    <w:rsid w:val="00905DFB"/>
    <w:rsid w:val="009133CD"/>
    <w:rsid w:val="009204FA"/>
    <w:rsid w:val="00930218"/>
    <w:rsid w:val="00936C5A"/>
    <w:rsid w:val="00940E19"/>
    <w:rsid w:val="00941049"/>
    <w:rsid w:val="009466AE"/>
    <w:rsid w:val="00951A45"/>
    <w:rsid w:val="0095457D"/>
    <w:rsid w:val="0095775E"/>
    <w:rsid w:val="00957C1A"/>
    <w:rsid w:val="00961662"/>
    <w:rsid w:val="00964CED"/>
    <w:rsid w:val="00966FB9"/>
    <w:rsid w:val="009702CF"/>
    <w:rsid w:val="00970E13"/>
    <w:rsid w:val="00970FD4"/>
    <w:rsid w:val="00971B9A"/>
    <w:rsid w:val="00976ACB"/>
    <w:rsid w:val="009819CF"/>
    <w:rsid w:val="00990FF2"/>
    <w:rsid w:val="00994292"/>
    <w:rsid w:val="00995DCE"/>
    <w:rsid w:val="009B015D"/>
    <w:rsid w:val="009B515C"/>
    <w:rsid w:val="009B67B5"/>
    <w:rsid w:val="009B7A65"/>
    <w:rsid w:val="009C603A"/>
    <w:rsid w:val="009C6E1C"/>
    <w:rsid w:val="009D28BA"/>
    <w:rsid w:val="009D4128"/>
    <w:rsid w:val="009F6454"/>
    <w:rsid w:val="00A00296"/>
    <w:rsid w:val="00A01153"/>
    <w:rsid w:val="00A029CB"/>
    <w:rsid w:val="00A044A6"/>
    <w:rsid w:val="00A045B3"/>
    <w:rsid w:val="00A05C98"/>
    <w:rsid w:val="00A07650"/>
    <w:rsid w:val="00A110AA"/>
    <w:rsid w:val="00A1335F"/>
    <w:rsid w:val="00A16E79"/>
    <w:rsid w:val="00A171AA"/>
    <w:rsid w:val="00A2206D"/>
    <w:rsid w:val="00A25F8F"/>
    <w:rsid w:val="00A263C3"/>
    <w:rsid w:val="00A31A9A"/>
    <w:rsid w:val="00A31B4D"/>
    <w:rsid w:val="00A33395"/>
    <w:rsid w:val="00A34DD7"/>
    <w:rsid w:val="00A402A2"/>
    <w:rsid w:val="00A44B68"/>
    <w:rsid w:val="00A451EB"/>
    <w:rsid w:val="00A50AF1"/>
    <w:rsid w:val="00A52713"/>
    <w:rsid w:val="00A542C4"/>
    <w:rsid w:val="00A55146"/>
    <w:rsid w:val="00A57A07"/>
    <w:rsid w:val="00A61AC3"/>
    <w:rsid w:val="00A70BE9"/>
    <w:rsid w:val="00A70BFB"/>
    <w:rsid w:val="00A72F1B"/>
    <w:rsid w:val="00A749D8"/>
    <w:rsid w:val="00A758B0"/>
    <w:rsid w:val="00A8200F"/>
    <w:rsid w:val="00A83184"/>
    <w:rsid w:val="00A85AFF"/>
    <w:rsid w:val="00A9089B"/>
    <w:rsid w:val="00A913AF"/>
    <w:rsid w:val="00A9528C"/>
    <w:rsid w:val="00A95F15"/>
    <w:rsid w:val="00AA14AE"/>
    <w:rsid w:val="00AB21D7"/>
    <w:rsid w:val="00AB66E1"/>
    <w:rsid w:val="00AD5AAD"/>
    <w:rsid w:val="00AE120D"/>
    <w:rsid w:val="00AE57A7"/>
    <w:rsid w:val="00AF1CD0"/>
    <w:rsid w:val="00AF33AB"/>
    <w:rsid w:val="00AF3A13"/>
    <w:rsid w:val="00AF7DE5"/>
    <w:rsid w:val="00B02B4A"/>
    <w:rsid w:val="00B20BB8"/>
    <w:rsid w:val="00B21ACE"/>
    <w:rsid w:val="00B22563"/>
    <w:rsid w:val="00B3048A"/>
    <w:rsid w:val="00B32DAC"/>
    <w:rsid w:val="00B35B43"/>
    <w:rsid w:val="00B404D7"/>
    <w:rsid w:val="00B41388"/>
    <w:rsid w:val="00B45426"/>
    <w:rsid w:val="00B50480"/>
    <w:rsid w:val="00B54EE4"/>
    <w:rsid w:val="00B55DF4"/>
    <w:rsid w:val="00B567CF"/>
    <w:rsid w:val="00B56FBA"/>
    <w:rsid w:val="00B604F1"/>
    <w:rsid w:val="00B612FF"/>
    <w:rsid w:val="00B656B9"/>
    <w:rsid w:val="00B65D50"/>
    <w:rsid w:val="00B666D5"/>
    <w:rsid w:val="00B719C1"/>
    <w:rsid w:val="00B741B4"/>
    <w:rsid w:val="00B76A07"/>
    <w:rsid w:val="00B91BE3"/>
    <w:rsid w:val="00B96C58"/>
    <w:rsid w:val="00BA1D9B"/>
    <w:rsid w:val="00BA4B22"/>
    <w:rsid w:val="00BC2257"/>
    <w:rsid w:val="00BC23E5"/>
    <w:rsid w:val="00BC4EF8"/>
    <w:rsid w:val="00BC7512"/>
    <w:rsid w:val="00BE3343"/>
    <w:rsid w:val="00BE55A2"/>
    <w:rsid w:val="00BE770D"/>
    <w:rsid w:val="00BF1B72"/>
    <w:rsid w:val="00C106C1"/>
    <w:rsid w:val="00C115C8"/>
    <w:rsid w:val="00C11ECD"/>
    <w:rsid w:val="00C3610D"/>
    <w:rsid w:val="00C51443"/>
    <w:rsid w:val="00C52905"/>
    <w:rsid w:val="00C623A6"/>
    <w:rsid w:val="00C67B86"/>
    <w:rsid w:val="00C67FDD"/>
    <w:rsid w:val="00C82DB5"/>
    <w:rsid w:val="00CA2A97"/>
    <w:rsid w:val="00CA47C6"/>
    <w:rsid w:val="00CB3004"/>
    <w:rsid w:val="00CB6600"/>
    <w:rsid w:val="00CB6C8E"/>
    <w:rsid w:val="00CC1984"/>
    <w:rsid w:val="00CE2B4E"/>
    <w:rsid w:val="00CE2ED8"/>
    <w:rsid w:val="00CE40F9"/>
    <w:rsid w:val="00CF39F7"/>
    <w:rsid w:val="00CF6CF4"/>
    <w:rsid w:val="00D01E50"/>
    <w:rsid w:val="00D03942"/>
    <w:rsid w:val="00D06B4E"/>
    <w:rsid w:val="00D20BF6"/>
    <w:rsid w:val="00D32E26"/>
    <w:rsid w:val="00D34E32"/>
    <w:rsid w:val="00D45A22"/>
    <w:rsid w:val="00D561EC"/>
    <w:rsid w:val="00D64298"/>
    <w:rsid w:val="00D65705"/>
    <w:rsid w:val="00D757B9"/>
    <w:rsid w:val="00D76E5C"/>
    <w:rsid w:val="00D81BCE"/>
    <w:rsid w:val="00D83177"/>
    <w:rsid w:val="00D846AE"/>
    <w:rsid w:val="00D871E7"/>
    <w:rsid w:val="00DA001C"/>
    <w:rsid w:val="00DA11B7"/>
    <w:rsid w:val="00DB1D99"/>
    <w:rsid w:val="00DC0DD2"/>
    <w:rsid w:val="00DC263F"/>
    <w:rsid w:val="00DC4856"/>
    <w:rsid w:val="00DC4CC0"/>
    <w:rsid w:val="00DC4F04"/>
    <w:rsid w:val="00DC5C22"/>
    <w:rsid w:val="00DE3D26"/>
    <w:rsid w:val="00DE3D31"/>
    <w:rsid w:val="00DF01E5"/>
    <w:rsid w:val="00DF3C8A"/>
    <w:rsid w:val="00DF5886"/>
    <w:rsid w:val="00DF5D98"/>
    <w:rsid w:val="00E130AC"/>
    <w:rsid w:val="00E14479"/>
    <w:rsid w:val="00E15690"/>
    <w:rsid w:val="00E16A7B"/>
    <w:rsid w:val="00E22605"/>
    <w:rsid w:val="00E3281A"/>
    <w:rsid w:val="00E40C63"/>
    <w:rsid w:val="00E443AE"/>
    <w:rsid w:val="00E44644"/>
    <w:rsid w:val="00E540A4"/>
    <w:rsid w:val="00E56910"/>
    <w:rsid w:val="00E74C37"/>
    <w:rsid w:val="00E76537"/>
    <w:rsid w:val="00E810F8"/>
    <w:rsid w:val="00E81164"/>
    <w:rsid w:val="00E814A4"/>
    <w:rsid w:val="00E84D07"/>
    <w:rsid w:val="00E93B09"/>
    <w:rsid w:val="00E952CC"/>
    <w:rsid w:val="00EA0C09"/>
    <w:rsid w:val="00EA176D"/>
    <w:rsid w:val="00EA3CFE"/>
    <w:rsid w:val="00EB2945"/>
    <w:rsid w:val="00EB4243"/>
    <w:rsid w:val="00EC0C65"/>
    <w:rsid w:val="00EC3E10"/>
    <w:rsid w:val="00EC4290"/>
    <w:rsid w:val="00EC496E"/>
    <w:rsid w:val="00EC5964"/>
    <w:rsid w:val="00ED426B"/>
    <w:rsid w:val="00ED469B"/>
    <w:rsid w:val="00ED743E"/>
    <w:rsid w:val="00ED76A3"/>
    <w:rsid w:val="00EE0804"/>
    <w:rsid w:val="00EE0DF3"/>
    <w:rsid w:val="00EE4D71"/>
    <w:rsid w:val="00EE50C8"/>
    <w:rsid w:val="00EF0DBE"/>
    <w:rsid w:val="00F02006"/>
    <w:rsid w:val="00F0295C"/>
    <w:rsid w:val="00F02CC7"/>
    <w:rsid w:val="00F04514"/>
    <w:rsid w:val="00F061B1"/>
    <w:rsid w:val="00F07B98"/>
    <w:rsid w:val="00F10236"/>
    <w:rsid w:val="00F13F26"/>
    <w:rsid w:val="00F175F9"/>
    <w:rsid w:val="00F2260F"/>
    <w:rsid w:val="00F25734"/>
    <w:rsid w:val="00F32F18"/>
    <w:rsid w:val="00F34B18"/>
    <w:rsid w:val="00F37EB6"/>
    <w:rsid w:val="00F410C6"/>
    <w:rsid w:val="00F42653"/>
    <w:rsid w:val="00F548BE"/>
    <w:rsid w:val="00F56823"/>
    <w:rsid w:val="00F61710"/>
    <w:rsid w:val="00F657B0"/>
    <w:rsid w:val="00F82EEA"/>
    <w:rsid w:val="00F93672"/>
    <w:rsid w:val="00F969D1"/>
    <w:rsid w:val="00FA0C7F"/>
    <w:rsid w:val="00FA35F4"/>
    <w:rsid w:val="00FA4704"/>
    <w:rsid w:val="00FA5090"/>
    <w:rsid w:val="00FB4C91"/>
    <w:rsid w:val="00FB73E1"/>
    <w:rsid w:val="00FB7CBA"/>
    <w:rsid w:val="00FC0F00"/>
    <w:rsid w:val="00FD6407"/>
    <w:rsid w:val="00FE080A"/>
    <w:rsid w:val="00FE2175"/>
    <w:rsid w:val="00FE42B9"/>
    <w:rsid w:val="00FE5581"/>
    <w:rsid w:val="00FE5E40"/>
    <w:rsid w:val="00FF0004"/>
    <w:rsid w:val="00FF17F7"/>
    <w:rsid w:val="00FF316D"/>
    <w:rsid w:val="00FF320F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23C20DA"/>
  <w15:docId w15:val="{61B6698A-5C94-47A7-B2B9-3A5F6BAF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7D7"/>
    <w:pPr>
      <w:suppressAutoHyphens/>
      <w:spacing w:line="480" w:lineRule="atLeast"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41683"/>
    <w:pPr>
      <w:keepNext/>
      <w:suppressAutoHyphens w:val="0"/>
      <w:spacing w:line="240" w:lineRule="auto"/>
      <w:ind w:firstLine="0"/>
      <w:jc w:val="left"/>
      <w:outlineLvl w:val="0"/>
    </w:pPr>
    <w:rPr>
      <w:rFonts w:eastAsia="Arial Unicode MS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7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suppressAutoHyphens w:val="0"/>
      <w:spacing w:line="240" w:lineRule="auto"/>
      <w:ind w:firstLine="0"/>
      <w:jc w:val="left"/>
      <w:outlineLvl w:val="2"/>
    </w:pPr>
    <w:rPr>
      <w:szCs w:val="24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40" w:lineRule="auto"/>
      <w:ind w:firstLine="0"/>
      <w:jc w:val="left"/>
      <w:outlineLvl w:val="4"/>
    </w:pPr>
    <w:rPr>
      <w:rFonts w:eastAsia="Arial Unicode MS"/>
      <w:b/>
      <w:bCs/>
      <w:szCs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pacing w:line="240" w:lineRule="auto"/>
      <w:ind w:left="420" w:firstLine="0"/>
      <w:jc w:val="left"/>
      <w:outlineLvl w:val="5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uppressAutoHyphens w:val="0"/>
      <w:spacing w:line="240" w:lineRule="auto"/>
    </w:pPr>
    <w:rPr>
      <w:szCs w:val="28"/>
      <w:lang w:eastAsia="ru-RU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next w:val="aa"/>
    <w:qFormat/>
    <w:pPr>
      <w:suppressAutoHyphens w:val="0"/>
      <w:spacing w:line="240" w:lineRule="auto"/>
      <w:ind w:firstLine="0"/>
      <w:jc w:val="center"/>
    </w:pPr>
    <w:rPr>
      <w:szCs w:val="24"/>
      <w:lang w:eastAsia="ru-RU"/>
    </w:rPr>
  </w:style>
  <w:style w:type="paragraph" w:styleId="aa">
    <w:name w:val="Body Text"/>
    <w:basedOn w:val="a"/>
    <w:pPr>
      <w:spacing w:after="120"/>
    </w:pPr>
  </w:style>
  <w:style w:type="paragraph" w:styleId="ab">
    <w:name w:val="Balloon Text"/>
    <w:basedOn w:val="a"/>
    <w:semiHidden/>
    <w:rsid w:val="000F0CA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rsid w:val="008D4F70"/>
    <w:rPr>
      <w:sz w:val="28"/>
      <w:lang w:val="ru-RU" w:eastAsia="ar-SA" w:bidi="ar-SA"/>
    </w:rPr>
  </w:style>
  <w:style w:type="paragraph" w:customStyle="1" w:styleId="10">
    <w:name w:val="Без интервала1"/>
    <w:rsid w:val="0065669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30F32"/>
    <w:pPr>
      <w:ind w:left="720"/>
      <w:contextualSpacing/>
    </w:pPr>
  </w:style>
  <w:style w:type="character" w:styleId="ad">
    <w:name w:val="Hyperlink"/>
    <w:basedOn w:val="a0"/>
    <w:uiPriority w:val="99"/>
    <w:rsid w:val="00690C45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65D50"/>
  </w:style>
  <w:style w:type="numbering" w:customStyle="1" w:styleId="22">
    <w:name w:val="Нет списка2"/>
    <w:next w:val="a2"/>
    <w:uiPriority w:val="99"/>
    <w:semiHidden/>
    <w:unhideWhenUsed/>
    <w:rsid w:val="0087637D"/>
  </w:style>
  <w:style w:type="numbering" w:customStyle="1" w:styleId="30">
    <w:name w:val="Нет списка3"/>
    <w:next w:val="a2"/>
    <w:uiPriority w:val="99"/>
    <w:semiHidden/>
    <w:unhideWhenUsed/>
    <w:rsid w:val="005F4B2D"/>
  </w:style>
  <w:style w:type="numbering" w:customStyle="1" w:styleId="4">
    <w:name w:val="Нет списка4"/>
    <w:next w:val="a2"/>
    <w:uiPriority w:val="99"/>
    <w:semiHidden/>
    <w:unhideWhenUsed/>
    <w:rsid w:val="00785E16"/>
  </w:style>
  <w:style w:type="character" w:customStyle="1" w:styleId="20">
    <w:name w:val="Заголовок 2 Знак"/>
    <w:basedOn w:val="a0"/>
    <w:link w:val="2"/>
    <w:semiHidden/>
    <w:rsid w:val="00A076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e">
    <w:name w:val="footnote text"/>
    <w:aliases w:val="Текст сноски Знак Знак Знак Знак,Знак4 Знак,Знак4,Знак4 Знак1, Знак4 Знак, Знак4, Знак4 Знак1,Текст сноски Знак1,Сноски доклада,nienie,Table_Footnote_last Знак1,Table_Footnote_last Знак Знак Знак Знак,Текст сноски Знак1 Зн,Знак3,Знак5,Знак2"/>
    <w:basedOn w:val="a"/>
    <w:link w:val="af"/>
    <w:uiPriority w:val="99"/>
    <w:qFormat/>
    <w:rsid w:val="001E0ABF"/>
    <w:pPr>
      <w:suppressAutoHyphens w:val="0"/>
      <w:spacing w:line="240" w:lineRule="auto"/>
      <w:ind w:firstLine="0"/>
      <w:jc w:val="left"/>
    </w:pPr>
    <w:rPr>
      <w:sz w:val="20"/>
      <w:lang w:eastAsia="ru-RU"/>
    </w:rPr>
  </w:style>
  <w:style w:type="character" w:customStyle="1" w:styleId="af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Текст сноски Знак1 Знак,Сноски доклада Знак,nienie Знак,Table_Footnote_last Знак1 Знак,Знак3 Знак"/>
    <w:basedOn w:val="a0"/>
    <w:link w:val="ae"/>
    <w:uiPriority w:val="99"/>
    <w:rsid w:val="001E0ABF"/>
  </w:style>
  <w:style w:type="character" w:styleId="af0">
    <w:name w:val="footnote reference"/>
    <w:aliases w:val="Текст сновски Знак1 Знак Знак,fr Знак Знак Знак,Ciae niinee I Знак1 Знак Знак,Footnotes refss Знак1 Знак Знак,Знак сноски 1 Знак Знак Знак,Знак сноски-FN Знак Знак Знак,Ciae niinee-FN Знак Знак Знак,Appel note de bas de page Знак Знак Знак"/>
    <w:link w:val="12"/>
    <w:qFormat/>
    <w:rsid w:val="001E0ABF"/>
    <w:rPr>
      <w:vertAlign w:val="superscript"/>
    </w:rPr>
  </w:style>
  <w:style w:type="paragraph" w:customStyle="1" w:styleId="12">
    <w:name w:val="Текст сновски Знак1 Знак"/>
    <w:aliases w:val="fr Знак Знак,Ciae niinee I Знак1 Знак,Footnotes refss Знак1 Знак,Знак сноски 1 Знак Знак,Знак сноски-FN Знак Знак,Ciae niinee-FN Знак Знак,Appel note de bas de page Знак Знак,Referencia nota al pie Знак Знак,BVI fnr"/>
    <w:basedOn w:val="a"/>
    <w:link w:val="af0"/>
    <w:qFormat/>
    <w:rsid w:val="001E0ABF"/>
    <w:pPr>
      <w:suppressAutoHyphens w:val="0"/>
      <w:spacing w:before="120" w:after="160" w:line="240" w:lineRule="exact"/>
      <w:ind w:firstLine="0"/>
      <w:jc w:val="left"/>
    </w:pPr>
    <w:rPr>
      <w:sz w:val="20"/>
      <w:vertAlign w:val="superscript"/>
      <w:lang w:eastAsia="ru-RU"/>
    </w:rPr>
  </w:style>
  <w:style w:type="character" w:styleId="af1">
    <w:name w:val="line number"/>
    <w:basedOn w:val="a0"/>
    <w:uiPriority w:val="99"/>
    <w:rsid w:val="004E2D9A"/>
    <w:rPr>
      <w:rFonts w:asciiTheme="minorHAnsi" w:hAnsiTheme="minorHAnsi"/>
    </w:rPr>
  </w:style>
  <w:style w:type="table" w:styleId="13">
    <w:name w:val="Table Simple 1"/>
    <w:basedOn w:val="a1"/>
    <w:uiPriority w:val="99"/>
    <w:rsid w:val="004E2D9A"/>
    <w:pPr>
      <w:autoSpaceDE w:val="0"/>
      <w:autoSpaceDN w:val="0"/>
      <w:adjustRightInd w:val="0"/>
    </w:pPr>
    <w:rPr>
      <w:rFonts w:asciiTheme="minorHAnsi" w:eastAsiaTheme="minorEastAsia" w:hAnsiTheme="minorHAns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ConsPlusTitle">
    <w:name w:val="ConsPlusTitle"/>
    <w:rsid w:val="003D57D7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consultantplus://offline/ref=6BB655CE1374BCA41C7E4BDD529D4CBAF7370A21661709635FE67C179DE5C651FF973DFB6320548470B2832CDAB0E50B0CDAC577DAD570F25E287F5804X5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B655CE1374BCA41C7E4BDD529D4CBAF7370A21661709635FE67C179DE5C651FF973DFB6320548470B2832FD8B0E50B0CDAC577DAD570F25E287F5804X5O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BB655CE1374BCA41C7E4BDD529D4CBAF7370A21661709635FE67C179DE5C651FF973DFB6320548470B28329D5B0E50B0CDAC577DAD570F25E287F5804X5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6BB655CE1374BCA41C7E4BDD529D4CBAF7370A21661709635FE67C179DE5C651FF973DFB6320548470B28329DAB0E50B0CDAC577DAD570F25E287F5804X5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BB655CE1374BCA41C7E55D044F110B5F33850296E17023501B77A40C2B5C004ADD763A22266478576AC812ADF0BX8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6BB655CE1374BCA41C7E4BDD529D4CBAF7370A2166160D625AE17C179DE5C651FF973DFB6320548470B2812BD4B0E50B0CDAC577DAD570F25E287F5804X5O" TargetMode="External"/><Relationship Id="rId10" Type="http://schemas.openxmlformats.org/officeDocument/2006/relationships/hyperlink" Target="consultantplus://offline/ref=0B909D7B9A254C465C62B52568359BB8B3CC98CEC1A33F2C056F5506BE74F1BF79A223442B39C076E3B2BC4B457194C33332E7EDFE20EDA19B638F2622Z0K" TargetMode="External"/><Relationship Id="rId19" Type="http://schemas.openxmlformats.org/officeDocument/2006/relationships/hyperlink" Target="consultantplus://offline/ref=6BB655CE1374BCA41C7E4BDD529D4CBAF7370A21661709635FE67C179DE5C651FF973DFB6320548470B28322DCB0E50B0CDAC577DAD570F25E287F5804X5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909D7B9A254C465C62B52568359BB8B3CC98CEC1A33322056B5506BE74F1BF79A223443939987AE3BBA24B4B64C2927526Z4K" TargetMode="External"/><Relationship Id="rId14" Type="http://schemas.openxmlformats.org/officeDocument/2006/relationships/hyperlink" Target="consultantplus://offline/ref=6BB655CE1374BCA41C7E55D044F110B5F33D552C6411023501B77A40C2B5C004ADD763A22266478576AC812ADF0BX8O" TargetMode="External"/><Relationship Id="rId22" Type="http://schemas.openxmlformats.org/officeDocument/2006/relationships/hyperlink" Target="consultantplus://offline/ref=6BB655CE1374BCA41C7E4BDD529D4CBAF7370A2166160D625AE17C179DE5C651FF973DFB6320548470B2812BDFB0E50B0CDAC577DAD570F25E287F5804X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7AE0-D191-4316-93DC-9246795E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29</Pages>
  <Words>9230</Words>
  <Characters>52614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совещания со специалистами муниципальных органов управления образованием</vt:lpstr>
    </vt:vector>
  </TitlesOfParts>
  <Company>DEPTNO</Company>
  <LinksUpToDate>false</LinksUpToDate>
  <CharactersWithSpaces>61721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совещания со специалистами муниципальных органов управления образованием</dc:title>
  <dc:creator>vkuznets</dc:creator>
  <cp:lastModifiedBy>Малый Вячеслав Сергеевич</cp:lastModifiedBy>
  <cp:revision>22</cp:revision>
  <cp:lastPrinted>2023-10-25T07:13:00Z</cp:lastPrinted>
  <dcterms:created xsi:type="dcterms:W3CDTF">2023-10-23T06:56:00Z</dcterms:created>
  <dcterms:modified xsi:type="dcterms:W3CDTF">2023-10-26T14:51:00Z</dcterms:modified>
</cp:coreProperties>
</file>